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CF43" w14:textId="77777777" w:rsidR="00384126" w:rsidRDefault="00A2018E" w:rsidP="006C71B4">
      <w:pPr>
        <w:rPr>
          <w:b/>
          <w:color w:val="0070C0"/>
        </w:rPr>
      </w:pPr>
      <w:r>
        <w:rPr>
          <w:b/>
          <w:noProof/>
          <w:color w:val="0070C0"/>
          <w:lang w:val="en-GB" w:eastAsia="en-GB"/>
        </w:rPr>
        <mc:AlternateContent>
          <mc:Choice Requires="wps">
            <w:drawing>
              <wp:anchor distT="0" distB="0" distL="114300" distR="114300" simplePos="0" relativeHeight="251660288" behindDoc="0" locked="0" layoutInCell="1" allowOverlap="1" wp14:anchorId="0EC4DE0D" wp14:editId="31875D49">
                <wp:simplePos x="0" y="0"/>
                <wp:positionH relativeFrom="column">
                  <wp:posOffset>0</wp:posOffset>
                </wp:positionH>
                <wp:positionV relativeFrom="paragraph">
                  <wp:posOffset>111125</wp:posOffset>
                </wp:positionV>
                <wp:extent cx="6408420" cy="7620"/>
                <wp:effectExtent l="0" t="0" r="11430" b="30480"/>
                <wp:wrapNone/>
                <wp:docPr id="5" name="Straight Connector 5"/>
                <wp:cNvGraphicFramePr/>
                <a:graphic xmlns:a="http://schemas.openxmlformats.org/drawingml/2006/main">
                  <a:graphicData uri="http://schemas.microsoft.com/office/word/2010/wordprocessingShape">
                    <wps:wsp>
                      <wps:cNvCnPr/>
                      <wps:spPr>
                        <a:xfrm>
                          <a:off x="0" y="0"/>
                          <a:ext cx="6408420" cy="762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4F2F52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75pt" to="504.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" strokecolor="#40a7c2 [3048]"/>
            </w:pict>
          </mc:Fallback>
        </mc:AlternateContent>
      </w:r>
    </w:p>
    <w:p w14:paraId="336F5701" w14:textId="10BC50DE" w:rsidR="00384126" w:rsidRPr="00411361" w:rsidRDefault="00A2018E" w:rsidP="00C16072">
      <w:pPr>
        <w:jc w:val="center"/>
        <w:rPr>
          <w:rFonts w:ascii="Calibri Light" w:hAnsi="Calibri Light" w:cs="Calibri Light"/>
          <w:b/>
          <w:color w:val="00B0F0"/>
          <w:sz w:val="24"/>
          <w:szCs w:val="24"/>
        </w:rPr>
      </w:pPr>
      <w:r w:rsidRPr="00411361">
        <w:rPr>
          <w:rFonts w:ascii="Calibri Light" w:hAnsi="Calibri Light" w:cs="Calibri Light"/>
          <w:b/>
          <w:color w:val="00B0F0"/>
          <w:sz w:val="24"/>
          <w:szCs w:val="24"/>
        </w:rPr>
        <w:t>T</w:t>
      </w:r>
      <w:r w:rsidR="00D72EF2">
        <w:rPr>
          <w:rFonts w:ascii="Calibri Light" w:hAnsi="Calibri Light" w:cs="Calibri Light"/>
          <w:b/>
          <w:color w:val="00B0F0"/>
          <w:sz w:val="24"/>
          <w:szCs w:val="24"/>
        </w:rPr>
        <w:t>erms</w:t>
      </w:r>
      <w:r w:rsidRPr="00411361">
        <w:rPr>
          <w:rFonts w:ascii="Calibri Light" w:hAnsi="Calibri Light" w:cs="Calibri Light"/>
          <w:b/>
          <w:color w:val="00B0F0"/>
          <w:sz w:val="24"/>
          <w:szCs w:val="24"/>
        </w:rPr>
        <w:t xml:space="preserve"> </w:t>
      </w:r>
      <w:r w:rsidR="00D72EF2">
        <w:rPr>
          <w:rFonts w:ascii="Calibri Light" w:hAnsi="Calibri Light" w:cs="Calibri Light"/>
          <w:b/>
          <w:color w:val="00B0F0"/>
          <w:sz w:val="24"/>
          <w:szCs w:val="24"/>
        </w:rPr>
        <w:t>of</w:t>
      </w:r>
      <w:r w:rsidRPr="00411361">
        <w:rPr>
          <w:rFonts w:ascii="Calibri Light" w:hAnsi="Calibri Light" w:cs="Calibri Light"/>
          <w:b/>
          <w:color w:val="00B0F0"/>
          <w:sz w:val="24"/>
          <w:szCs w:val="24"/>
        </w:rPr>
        <w:t xml:space="preserve"> R</w:t>
      </w:r>
      <w:r w:rsidR="00D72EF2">
        <w:rPr>
          <w:rFonts w:ascii="Calibri Light" w:hAnsi="Calibri Light" w:cs="Calibri Light"/>
          <w:b/>
          <w:color w:val="00B0F0"/>
          <w:sz w:val="24"/>
          <w:szCs w:val="24"/>
        </w:rPr>
        <w:t>eference</w:t>
      </w:r>
    </w:p>
    <w:p w14:paraId="6A06C5F2" w14:textId="491A2FED" w:rsidR="000226D7" w:rsidRPr="000226D7" w:rsidRDefault="000226D7" w:rsidP="000226D7">
      <w:pPr>
        <w:jc w:val="center"/>
        <w:rPr>
          <w:rFonts w:ascii="Calibri Light" w:hAnsi="Calibri Light" w:cs="Calibri Light"/>
          <w:b/>
          <w:color w:val="00B0F0"/>
          <w:sz w:val="24"/>
          <w:szCs w:val="24"/>
          <w:lang w:val="en-GB"/>
        </w:rPr>
      </w:pPr>
      <w:r w:rsidRPr="000226D7">
        <w:rPr>
          <w:rFonts w:ascii="Calibri Light" w:hAnsi="Calibri Light" w:cs="Calibri Light"/>
          <w:b/>
          <w:color w:val="00B0F0"/>
          <w:sz w:val="24"/>
          <w:szCs w:val="24"/>
          <w:lang w:val="en-GB"/>
        </w:rPr>
        <w:t>Supervis</w:t>
      </w:r>
      <w:r w:rsidR="00780958">
        <w:rPr>
          <w:rFonts w:ascii="Calibri Light" w:hAnsi="Calibri Light" w:cs="Calibri Light"/>
          <w:b/>
          <w:color w:val="00B0F0"/>
          <w:sz w:val="24"/>
          <w:szCs w:val="24"/>
          <w:lang w:val="en-GB"/>
        </w:rPr>
        <w:t>i</w:t>
      </w:r>
      <w:r w:rsidRPr="000226D7">
        <w:rPr>
          <w:rFonts w:ascii="Calibri Light" w:hAnsi="Calibri Light" w:cs="Calibri Light"/>
          <w:b/>
          <w:color w:val="00B0F0"/>
          <w:sz w:val="24"/>
          <w:szCs w:val="24"/>
          <w:lang w:val="en-GB"/>
        </w:rPr>
        <w:t xml:space="preserve">on, </w:t>
      </w:r>
      <w:r w:rsidR="00780958">
        <w:rPr>
          <w:rFonts w:ascii="Calibri Light" w:hAnsi="Calibri Light" w:cs="Calibri Light"/>
          <w:b/>
          <w:color w:val="00B0F0"/>
          <w:sz w:val="24"/>
          <w:szCs w:val="24"/>
          <w:lang w:val="en-GB"/>
        </w:rPr>
        <w:t>M</w:t>
      </w:r>
      <w:r w:rsidRPr="000226D7">
        <w:rPr>
          <w:rFonts w:ascii="Calibri Light" w:hAnsi="Calibri Light" w:cs="Calibri Light"/>
          <w:b/>
          <w:color w:val="00B0F0"/>
          <w:sz w:val="24"/>
          <w:szCs w:val="24"/>
          <w:lang w:val="en-GB"/>
        </w:rPr>
        <w:t xml:space="preserve">onitoring and </w:t>
      </w:r>
      <w:r w:rsidR="00780958">
        <w:rPr>
          <w:rFonts w:ascii="Calibri Light" w:hAnsi="Calibri Light" w:cs="Calibri Light"/>
          <w:b/>
          <w:color w:val="00B0F0"/>
          <w:sz w:val="24"/>
          <w:szCs w:val="24"/>
          <w:lang w:val="en-GB"/>
        </w:rPr>
        <w:t>E</w:t>
      </w:r>
      <w:r w:rsidRPr="000226D7">
        <w:rPr>
          <w:rFonts w:ascii="Calibri Light" w:hAnsi="Calibri Light" w:cs="Calibri Light"/>
          <w:b/>
          <w:color w:val="00B0F0"/>
          <w:sz w:val="24"/>
          <w:szCs w:val="24"/>
          <w:lang w:val="en-GB"/>
        </w:rPr>
        <w:t>valuation of F</w:t>
      </w:r>
      <w:r w:rsidR="00780958">
        <w:rPr>
          <w:rFonts w:ascii="Calibri Light" w:hAnsi="Calibri Light" w:cs="Calibri Light"/>
          <w:b/>
          <w:color w:val="00B0F0"/>
          <w:sz w:val="24"/>
          <w:szCs w:val="24"/>
          <w:lang w:val="en-GB"/>
        </w:rPr>
        <w:t xml:space="preserve">armer </w:t>
      </w:r>
      <w:r w:rsidRPr="000226D7">
        <w:rPr>
          <w:rFonts w:ascii="Calibri Light" w:hAnsi="Calibri Light" w:cs="Calibri Light"/>
          <w:b/>
          <w:color w:val="00B0F0"/>
          <w:sz w:val="24"/>
          <w:szCs w:val="24"/>
          <w:lang w:val="en-GB"/>
        </w:rPr>
        <w:t>B</w:t>
      </w:r>
      <w:r w:rsidR="00780958">
        <w:rPr>
          <w:rFonts w:ascii="Calibri Light" w:hAnsi="Calibri Light" w:cs="Calibri Light"/>
          <w:b/>
          <w:color w:val="00B0F0"/>
          <w:sz w:val="24"/>
          <w:szCs w:val="24"/>
          <w:lang w:val="en-GB"/>
        </w:rPr>
        <w:t xml:space="preserve">usiness </w:t>
      </w:r>
      <w:r w:rsidRPr="000226D7">
        <w:rPr>
          <w:rFonts w:ascii="Calibri Light" w:hAnsi="Calibri Light" w:cs="Calibri Light"/>
          <w:b/>
          <w:color w:val="00B0F0"/>
          <w:sz w:val="24"/>
          <w:szCs w:val="24"/>
          <w:lang w:val="en-GB"/>
        </w:rPr>
        <w:t>S</w:t>
      </w:r>
      <w:r w:rsidR="00780958">
        <w:rPr>
          <w:rFonts w:ascii="Calibri Light" w:hAnsi="Calibri Light" w:cs="Calibri Light"/>
          <w:b/>
          <w:color w:val="00B0F0"/>
          <w:sz w:val="24"/>
          <w:szCs w:val="24"/>
          <w:lang w:val="en-GB"/>
        </w:rPr>
        <w:t>chool</w:t>
      </w:r>
      <w:r w:rsidRPr="000226D7">
        <w:rPr>
          <w:rFonts w:ascii="Calibri Light" w:hAnsi="Calibri Light" w:cs="Calibri Light"/>
          <w:b/>
          <w:color w:val="00B0F0"/>
          <w:sz w:val="24"/>
          <w:szCs w:val="24"/>
          <w:lang w:val="en-GB"/>
        </w:rPr>
        <w:t xml:space="preserve"> Co-Facilitators </w:t>
      </w:r>
    </w:p>
    <w:p w14:paraId="47015A5F" w14:textId="5CDEFCC9" w:rsidR="00204B25" w:rsidRPr="00411361" w:rsidRDefault="000226D7" w:rsidP="00C16072">
      <w:pPr>
        <w:jc w:val="center"/>
        <w:rPr>
          <w:rFonts w:ascii="Calibri Light" w:hAnsi="Calibri Light" w:cs="Calibri Light"/>
          <w:b/>
          <w:color w:val="00B0F0"/>
          <w:sz w:val="24"/>
          <w:szCs w:val="24"/>
        </w:rPr>
      </w:pPr>
      <w:r>
        <w:rPr>
          <w:rFonts w:ascii="Calibri Light" w:hAnsi="Calibri Light" w:cs="Calibri Light"/>
          <w:b/>
          <w:color w:val="00B0F0"/>
          <w:sz w:val="24"/>
          <w:szCs w:val="24"/>
        </w:rPr>
        <w:t>L</w:t>
      </w:r>
      <w:r w:rsidR="00D72EF2">
        <w:rPr>
          <w:rFonts w:ascii="Calibri Light" w:hAnsi="Calibri Light" w:cs="Calibri Light"/>
          <w:b/>
          <w:color w:val="00B0F0"/>
          <w:sz w:val="24"/>
          <w:szCs w:val="24"/>
        </w:rPr>
        <w:t xml:space="preserve">ower </w:t>
      </w:r>
      <w:r>
        <w:rPr>
          <w:rFonts w:ascii="Calibri Light" w:hAnsi="Calibri Light" w:cs="Calibri Light"/>
          <w:b/>
          <w:color w:val="00B0F0"/>
          <w:sz w:val="24"/>
          <w:szCs w:val="24"/>
        </w:rPr>
        <w:t>R</w:t>
      </w:r>
      <w:r w:rsidR="00D72EF2">
        <w:rPr>
          <w:rFonts w:ascii="Calibri Light" w:hAnsi="Calibri Light" w:cs="Calibri Light"/>
          <w:b/>
          <w:color w:val="00B0F0"/>
          <w:sz w:val="24"/>
          <w:szCs w:val="24"/>
        </w:rPr>
        <w:t xml:space="preserve">iver </w:t>
      </w:r>
      <w:r>
        <w:rPr>
          <w:rFonts w:ascii="Calibri Light" w:hAnsi="Calibri Light" w:cs="Calibri Light"/>
          <w:b/>
          <w:color w:val="00B0F0"/>
          <w:sz w:val="24"/>
          <w:szCs w:val="24"/>
        </w:rPr>
        <w:t>R</w:t>
      </w:r>
      <w:r w:rsidR="00D72EF2">
        <w:rPr>
          <w:rFonts w:ascii="Calibri Light" w:hAnsi="Calibri Light" w:cs="Calibri Light"/>
          <w:b/>
          <w:color w:val="00B0F0"/>
          <w:sz w:val="24"/>
          <w:szCs w:val="24"/>
        </w:rPr>
        <w:t>egion</w:t>
      </w:r>
      <w:r>
        <w:rPr>
          <w:rFonts w:ascii="Calibri Light" w:hAnsi="Calibri Light" w:cs="Calibri Light"/>
          <w:b/>
          <w:color w:val="00B0F0"/>
          <w:sz w:val="24"/>
          <w:szCs w:val="24"/>
        </w:rPr>
        <w:t>, C</w:t>
      </w:r>
      <w:r w:rsidR="00D72EF2">
        <w:rPr>
          <w:rFonts w:ascii="Calibri Light" w:hAnsi="Calibri Light" w:cs="Calibri Light"/>
          <w:b/>
          <w:color w:val="00B0F0"/>
          <w:sz w:val="24"/>
          <w:szCs w:val="24"/>
        </w:rPr>
        <w:t xml:space="preserve">entral </w:t>
      </w:r>
      <w:r>
        <w:rPr>
          <w:rFonts w:ascii="Calibri Light" w:hAnsi="Calibri Light" w:cs="Calibri Light"/>
          <w:b/>
          <w:color w:val="00B0F0"/>
          <w:sz w:val="24"/>
          <w:szCs w:val="24"/>
        </w:rPr>
        <w:t>R</w:t>
      </w:r>
      <w:r w:rsidR="00D72EF2">
        <w:rPr>
          <w:rFonts w:ascii="Calibri Light" w:hAnsi="Calibri Light" w:cs="Calibri Light"/>
          <w:b/>
          <w:color w:val="00B0F0"/>
          <w:sz w:val="24"/>
          <w:szCs w:val="24"/>
        </w:rPr>
        <w:t xml:space="preserve">iver </w:t>
      </w:r>
      <w:r>
        <w:rPr>
          <w:rFonts w:ascii="Calibri Light" w:hAnsi="Calibri Light" w:cs="Calibri Light"/>
          <w:b/>
          <w:color w:val="00B0F0"/>
          <w:sz w:val="24"/>
          <w:szCs w:val="24"/>
        </w:rPr>
        <w:t>R</w:t>
      </w:r>
      <w:r w:rsidR="00D72EF2">
        <w:rPr>
          <w:rFonts w:ascii="Calibri Light" w:hAnsi="Calibri Light" w:cs="Calibri Light"/>
          <w:b/>
          <w:color w:val="00B0F0"/>
          <w:sz w:val="24"/>
          <w:szCs w:val="24"/>
        </w:rPr>
        <w:t>egion</w:t>
      </w:r>
      <w:r>
        <w:rPr>
          <w:rFonts w:ascii="Calibri Light" w:hAnsi="Calibri Light" w:cs="Calibri Light"/>
          <w:b/>
          <w:color w:val="00B0F0"/>
          <w:sz w:val="24"/>
          <w:szCs w:val="24"/>
        </w:rPr>
        <w:t xml:space="preserve"> &amp; N</w:t>
      </w:r>
      <w:r w:rsidR="00D72EF2">
        <w:rPr>
          <w:rFonts w:ascii="Calibri Light" w:hAnsi="Calibri Light" w:cs="Calibri Light"/>
          <w:b/>
          <w:color w:val="00B0F0"/>
          <w:sz w:val="24"/>
          <w:szCs w:val="24"/>
        </w:rPr>
        <w:t xml:space="preserve">orth </w:t>
      </w:r>
      <w:r>
        <w:rPr>
          <w:rFonts w:ascii="Calibri Light" w:hAnsi="Calibri Light" w:cs="Calibri Light"/>
          <w:b/>
          <w:color w:val="00B0F0"/>
          <w:sz w:val="24"/>
          <w:szCs w:val="24"/>
        </w:rPr>
        <w:t>B</w:t>
      </w:r>
      <w:r w:rsidR="00D72EF2">
        <w:rPr>
          <w:rFonts w:ascii="Calibri Light" w:hAnsi="Calibri Light" w:cs="Calibri Light"/>
          <w:b/>
          <w:color w:val="00B0F0"/>
          <w:sz w:val="24"/>
          <w:szCs w:val="24"/>
        </w:rPr>
        <w:t xml:space="preserve">ank </w:t>
      </w:r>
      <w:r>
        <w:rPr>
          <w:rFonts w:ascii="Calibri Light" w:hAnsi="Calibri Light" w:cs="Calibri Light"/>
          <w:b/>
          <w:color w:val="00B0F0"/>
          <w:sz w:val="24"/>
          <w:szCs w:val="24"/>
        </w:rPr>
        <w:t>R</w:t>
      </w:r>
      <w:r w:rsidR="00D72EF2">
        <w:rPr>
          <w:rFonts w:ascii="Calibri Light" w:hAnsi="Calibri Light" w:cs="Calibri Light"/>
          <w:b/>
          <w:color w:val="00B0F0"/>
          <w:sz w:val="24"/>
          <w:szCs w:val="24"/>
        </w:rPr>
        <w:t>egion</w:t>
      </w:r>
    </w:p>
    <w:p w14:paraId="593DA50A" w14:textId="77777777" w:rsidR="00384126" w:rsidRPr="00A93485" w:rsidRDefault="00A2018E" w:rsidP="00411361">
      <w:pPr>
        <w:jc w:val="both"/>
        <w:rPr>
          <w:rFonts w:ascii="Calibri Light" w:hAnsi="Calibri Light" w:cs="Calibri Light"/>
          <w:b/>
          <w:color w:val="0070C0"/>
          <w:sz w:val="24"/>
          <w:szCs w:val="24"/>
        </w:rPr>
      </w:pPr>
      <w:r w:rsidRPr="00411361">
        <w:rPr>
          <w:rFonts w:ascii="Calibri Light" w:hAnsi="Calibri Light" w:cs="Calibri Light"/>
          <w:b/>
          <w:noProof/>
          <w:color w:val="0070C0"/>
          <w:sz w:val="24"/>
          <w:szCs w:val="24"/>
          <w:lang w:val="en-GB" w:eastAsia="en-GB"/>
        </w:rPr>
        <mc:AlternateContent>
          <mc:Choice Requires="wps">
            <w:drawing>
              <wp:anchor distT="0" distB="0" distL="114300" distR="114300" simplePos="0" relativeHeight="251659264" behindDoc="0" locked="0" layoutInCell="1" allowOverlap="1" wp14:anchorId="311274B7" wp14:editId="2C1456FD">
                <wp:simplePos x="0" y="0"/>
                <wp:positionH relativeFrom="column">
                  <wp:posOffset>38100</wp:posOffset>
                </wp:positionH>
                <wp:positionV relativeFrom="paragraph">
                  <wp:posOffset>7620</wp:posOffset>
                </wp:positionV>
                <wp:extent cx="6316980" cy="30480"/>
                <wp:effectExtent l="0" t="0" r="26670" b="26670"/>
                <wp:wrapNone/>
                <wp:docPr id="4" name="Straight Connector 4"/>
                <wp:cNvGraphicFramePr/>
                <a:graphic xmlns:a="http://schemas.openxmlformats.org/drawingml/2006/main">
                  <a:graphicData uri="http://schemas.microsoft.com/office/word/2010/wordprocessingShape">
                    <wps:wsp>
                      <wps:cNvCnPr/>
                      <wps:spPr>
                        <a:xfrm flipV="1">
                          <a:off x="0" y="0"/>
                          <a:ext cx="6316980" cy="3048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05F6711"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6pt" to="50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" strokecolor="#40a7c2 [3048]"/>
            </w:pict>
          </mc:Fallback>
        </mc:AlternateContent>
      </w:r>
    </w:p>
    <w:p w14:paraId="2D9DF712" w14:textId="26F09811" w:rsidR="00684CD3" w:rsidRPr="00684CD3" w:rsidRDefault="00684CD3" w:rsidP="00684CD3">
      <w:pPr>
        <w:spacing w:after="160" w:line="259" w:lineRule="auto"/>
        <w:rPr>
          <w:rFonts w:ascii="Calibri" w:eastAsia="Calibri" w:hAnsi="Calibri" w:cs="Times New Roman"/>
          <w:b/>
          <w:color w:val="00B0F0"/>
          <w:lang w:val="en-GB"/>
        </w:rPr>
      </w:pPr>
      <w:r w:rsidRPr="00684CD3">
        <w:rPr>
          <w:rFonts w:ascii="Times New Roman" w:eastAsia="Calibri" w:hAnsi="Times New Roman" w:cs="Times New Roman"/>
          <w:b/>
          <w:color w:val="00B0F0"/>
        </w:rPr>
        <w:t>BACKGROUND</w:t>
      </w:r>
    </w:p>
    <w:p w14:paraId="74133AAA" w14:textId="0E230D13" w:rsidR="00684CD3" w:rsidRPr="00684CD3" w:rsidRDefault="000226D7" w:rsidP="00684CD3">
      <w:pPr>
        <w:spacing w:after="160" w:line="259" w:lineRule="auto"/>
        <w:jc w:val="both"/>
        <w:rPr>
          <w:rFonts w:ascii="Times New Roman" w:eastAsia="Calibri" w:hAnsi="Times New Roman" w:cs="Times New Roman"/>
          <w:b/>
          <w:color w:val="00B0F0"/>
        </w:rPr>
      </w:pPr>
      <w:r>
        <w:rPr>
          <w:rFonts w:ascii="Calibri" w:eastAsia="Calibri" w:hAnsi="Calibri" w:cs="Times New Roman"/>
          <w:b/>
          <w:color w:val="00B0F0"/>
          <w:lang w:val="en-GB"/>
        </w:rPr>
        <w:t xml:space="preserve">The Job Skills and Finance </w:t>
      </w:r>
      <w:r>
        <w:rPr>
          <w:rFonts w:ascii="Times New Roman" w:eastAsia="Calibri" w:hAnsi="Times New Roman" w:cs="Times New Roman"/>
          <w:b/>
          <w:color w:val="00B0F0"/>
        </w:rPr>
        <w:t>(JSF</w:t>
      </w:r>
      <w:r w:rsidR="00684CD3" w:rsidRPr="00684CD3">
        <w:rPr>
          <w:rFonts w:ascii="Times New Roman" w:eastAsia="Calibri" w:hAnsi="Times New Roman" w:cs="Times New Roman"/>
          <w:b/>
          <w:color w:val="00B0F0"/>
        </w:rPr>
        <w:t>)</w:t>
      </w:r>
    </w:p>
    <w:p w14:paraId="1CF4C8BD" w14:textId="77777777" w:rsidR="000226D7" w:rsidRDefault="000226D7" w:rsidP="000226D7">
      <w:pPr>
        <w:jc w:val="both"/>
        <w:rPr>
          <w:rFonts w:cstheme="minorHAnsi"/>
        </w:rPr>
      </w:pPr>
      <w:r w:rsidRPr="00BE0DDC">
        <w:rPr>
          <w:rFonts w:cstheme="minorHAnsi"/>
        </w:rPr>
        <w:t xml:space="preserve">The “Jobs, Skills and Finance (JSF) for Women and Youth in The Gambia” Programme is funded by the European Union and implemented by the United Nations Capital Development Fund (UNCDF) in collaboration with the International Trade Centre (ITC). The scope of ITC’s technical assistance focuses on improving the relevance, effectiveness, and accessibility of vocational and technical training to improve employability and job creation. The target beneficiaries are youth and women in </w:t>
      </w:r>
      <w:r>
        <w:rPr>
          <w:rFonts w:cstheme="minorHAnsi"/>
        </w:rPr>
        <w:t xml:space="preserve">the </w:t>
      </w:r>
      <w:r w:rsidRPr="00BE0DDC">
        <w:rPr>
          <w:rFonts w:cstheme="minorHAnsi"/>
        </w:rPr>
        <w:t>rural Gambia (North Bank Region, Lower River Region, and Central River Region). The project has an overarching focus on promoting a green economy which will guide the identification and selection of economic sectors of opportunities such as renewable energy, sustainable construction, and eco-tourism, soil and water management, climate-smart agriculture, agroforestry, agro-processing, and agro-marketing, in line with the menu of investments of the local investments (Local) mechanism.</w:t>
      </w:r>
    </w:p>
    <w:p w14:paraId="75C5BCD2" w14:textId="301052A7" w:rsidR="000226D7" w:rsidRDefault="000226D7" w:rsidP="000226D7">
      <w:pPr>
        <w:jc w:val="both"/>
        <w:rPr>
          <w:rFonts w:cstheme="minorHAnsi"/>
          <w:lang w:val="en-GB"/>
        </w:rPr>
      </w:pPr>
      <w:r>
        <w:rPr>
          <w:rFonts w:cstheme="minorHAnsi"/>
          <w:lang w:val="en-GB"/>
        </w:rPr>
        <w:t>To this end ITC embarked on the use of the Farmer Field School (FFS) and Farmer Business School (FBS) approach to advance the objectives of the project. ITC in partnership with the Department of Agriculture, and the guidance of the FFS technical committee developed a training program for FBS facilitators and</w:t>
      </w:r>
      <w:r w:rsidR="009C1EFA">
        <w:rPr>
          <w:rFonts w:cstheme="minorHAnsi"/>
          <w:lang w:val="en-GB"/>
        </w:rPr>
        <w:t xml:space="preserve"> a FBS facilitator guide/manual</w:t>
      </w:r>
      <w:r w:rsidR="00A942B9">
        <w:rPr>
          <w:rFonts w:cstheme="minorHAnsi"/>
          <w:lang w:val="en-GB"/>
        </w:rPr>
        <w:t xml:space="preserve"> to ensure that FFS and FBS is standardize across the country and it achieve the needed impact.</w:t>
      </w:r>
    </w:p>
    <w:p w14:paraId="3DE9AD0A" w14:textId="487ACF2F" w:rsidR="000226D7" w:rsidRPr="006576FB" w:rsidRDefault="00A942B9" w:rsidP="000226D7">
      <w:pPr>
        <w:jc w:val="both"/>
        <w:rPr>
          <w:rFonts w:cstheme="minorHAnsi"/>
          <w:lang w:val="en-GB"/>
        </w:rPr>
      </w:pPr>
      <w:r>
        <w:rPr>
          <w:rFonts w:cstheme="minorHAnsi"/>
          <w:lang w:val="en-GB"/>
        </w:rPr>
        <w:t xml:space="preserve">The FBS manual is ready to be use in the field school and ITC therefore seeks the services of Training provider in entrepreneurship and Agric Business Management to facilitate the implementation of the </w:t>
      </w:r>
      <w:r w:rsidR="004B64A7">
        <w:rPr>
          <w:rFonts w:cstheme="minorHAnsi"/>
          <w:lang w:val="en-GB"/>
        </w:rPr>
        <w:t xml:space="preserve">second </w:t>
      </w:r>
      <w:r>
        <w:rPr>
          <w:rFonts w:cstheme="minorHAnsi"/>
          <w:lang w:val="en-GB"/>
        </w:rPr>
        <w:t xml:space="preserve">phase of the training programs to </w:t>
      </w:r>
      <w:r w:rsidR="004B64A7">
        <w:rPr>
          <w:rFonts w:cstheme="minorHAnsi"/>
          <w:lang w:val="en-GB"/>
        </w:rPr>
        <w:t>210</w:t>
      </w:r>
      <w:r>
        <w:rPr>
          <w:rFonts w:cstheme="minorHAnsi"/>
          <w:lang w:val="en-GB"/>
        </w:rPr>
        <w:t xml:space="preserve"> farmers in </w:t>
      </w:r>
      <w:r w:rsidR="004B64A7">
        <w:rPr>
          <w:rFonts w:cstheme="minorHAnsi"/>
          <w:lang w:val="en-GB"/>
        </w:rPr>
        <w:t>7</w:t>
      </w:r>
      <w:r>
        <w:rPr>
          <w:rFonts w:cstheme="minorHAnsi"/>
          <w:lang w:val="en-GB"/>
        </w:rPr>
        <w:t xml:space="preserve"> Farmer Business School</w:t>
      </w:r>
      <w:r w:rsidR="00CF5C1A">
        <w:rPr>
          <w:rFonts w:cstheme="minorHAnsi"/>
          <w:lang w:val="en-GB"/>
        </w:rPr>
        <w:t>s.</w:t>
      </w:r>
    </w:p>
    <w:p w14:paraId="49F5A2B2" w14:textId="6A177340" w:rsidR="000226D7" w:rsidRPr="000226D7" w:rsidRDefault="006C7056" w:rsidP="000226D7">
      <w:pPr>
        <w:spacing w:after="160" w:line="259" w:lineRule="auto"/>
        <w:jc w:val="both"/>
        <w:rPr>
          <w:rFonts w:ascii="Calibri" w:eastAsia="Calibri" w:hAnsi="Calibri" w:cs="Times New Roman"/>
          <w:b/>
          <w:color w:val="00B0F0"/>
          <w:lang w:val="en-GB"/>
        </w:rPr>
      </w:pPr>
      <w:r w:rsidRPr="00EC7EF7">
        <w:rPr>
          <w:rFonts w:ascii="Calibri" w:eastAsia="Calibri" w:hAnsi="Calibri" w:cs="Times New Roman"/>
          <w:b/>
          <w:color w:val="00B0F0"/>
          <w:lang w:val="en-GB"/>
        </w:rPr>
        <w:t>Broad and Specific Objective</w:t>
      </w:r>
    </w:p>
    <w:p w14:paraId="24FD2BDE" w14:textId="6B80069B" w:rsidR="000226D7" w:rsidRDefault="00594085" w:rsidP="000226D7">
      <w:pPr>
        <w:spacing w:after="160" w:line="259" w:lineRule="auto"/>
        <w:jc w:val="both"/>
        <w:rPr>
          <w:rFonts w:cstheme="minorHAnsi"/>
          <w:lang w:val="en-GB"/>
        </w:rPr>
      </w:pPr>
      <w:r>
        <w:rPr>
          <w:rFonts w:cstheme="minorHAnsi"/>
          <w:lang w:val="en-GB"/>
        </w:rPr>
        <w:t xml:space="preserve">The call for proposal aims to hire a training provider to deliver a </w:t>
      </w:r>
      <w:r w:rsidR="00CA65B3">
        <w:rPr>
          <w:rFonts w:cstheme="minorHAnsi"/>
          <w:lang w:val="en-GB"/>
        </w:rPr>
        <w:t>four</w:t>
      </w:r>
      <w:r>
        <w:rPr>
          <w:rFonts w:cstheme="minorHAnsi"/>
          <w:lang w:val="en-GB"/>
        </w:rPr>
        <w:t xml:space="preserve"> months Agric Business training to </w:t>
      </w:r>
      <w:proofErr w:type="gramStart"/>
      <w:r w:rsidR="00CA65B3">
        <w:rPr>
          <w:rFonts w:cstheme="minorHAnsi"/>
          <w:lang w:val="en-GB"/>
        </w:rPr>
        <w:t>seven(</w:t>
      </w:r>
      <w:proofErr w:type="gramEnd"/>
      <w:r w:rsidR="00CA65B3">
        <w:rPr>
          <w:rFonts w:cstheme="minorHAnsi"/>
          <w:lang w:val="en-GB"/>
        </w:rPr>
        <w:t xml:space="preserve">7) </w:t>
      </w:r>
      <w:r>
        <w:rPr>
          <w:rFonts w:cstheme="minorHAnsi"/>
          <w:lang w:val="en-GB"/>
        </w:rPr>
        <w:t xml:space="preserve">Farmer Field Schools from LRR, NBR and CRR using the Farmer Business school </w:t>
      </w:r>
      <w:proofErr w:type="spellStart"/>
      <w:r>
        <w:rPr>
          <w:rFonts w:cstheme="minorHAnsi"/>
          <w:lang w:val="en-GB"/>
        </w:rPr>
        <w:t>methodol</w:t>
      </w:r>
      <w:r w:rsidR="004604A5">
        <w:rPr>
          <w:rFonts w:cstheme="minorHAnsi"/>
          <w:lang w:val="en-GB"/>
        </w:rPr>
        <w:t>gy</w:t>
      </w:r>
      <w:proofErr w:type="spellEnd"/>
      <w:r>
        <w:rPr>
          <w:rFonts w:cstheme="minorHAnsi"/>
          <w:lang w:val="en-GB"/>
        </w:rPr>
        <w:t xml:space="preserve"> and the new developed manual.</w:t>
      </w:r>
    </w:p>
    <w:p w14:paraId="16328A92" w14:textId="2718CFF0" w:rsidR="000226D7" w:rsidRPr="00E57FE1" w:rsidRDefault="00E57FE1" w:rsidP="000226D7">
      <w:pPr>
        <w:spacing w:after="160" w:line="259" w:lineRule="auto"/>
        <w:jc w:val="both"/>
        <w:rPr>
          <w:rFonts w:ascii="Calibri" w:eastAsia="Calibri" w:hAnsi="Calibri" w:cs="Times New Roman"/>
          <w:b/>
          <w:color w:val="00B0F0"/>
          <w:lang w:val="en-GB"/>
        </w:rPr>
      </w:pPr>
      <w:r w:rsidRPr="00E57FE1">
        <w:rPr>
          <w:rFonts w:ascii="Calibri" w:eastAsia="Calibri" w:hAnsi="Calibri" w:cs="Times New Roman"/>
          <w:b/>
          <w:color w:val="00B0F0"/>
          <w:lang w:val="en-GB"/>
        </w:rPr>
        <w:t xml:space="preserve">Scope of work </w:t>
      </w:r>
    </w:p>
    <w:p w14:paraId="4FB93293" w14:textId="3311558B" w:rsidR="000226D7" w:rsidRPr="000226D7" w:rsidRDefault="00422052" w:rsidP="000226D7">
      <w:pPr>
        <w:pStyle w:val="ListParagraph"/>
        <w:numPr>
          <w:ilvl w:val="0"/>
          <w:numId w:val="11"/>
        </w:numPr>
        <w:jc w:val="both"/>
        <w:rPr>
          <w:rFonts w:cstheme="minorHAnsi"/>
          <w:lang w:val="en-GB"/>
        </w:rPr>
      </w:pPr>
      <w:r>
        <w:rPr>
          <w:rFonts w:cstheme="minorHAnsi"/>
          <w:lang w:val="en-GB"/>
        </w:rPr>
        <w:t>E</w:t>
      </w:r>
      <w:r w:rsidR="000226D7" w:rsidRPr="000226D7">
        <w:rPr>
          <w:rFonts w:cstheme="minorHAnsi"/>
          <w:lang w:val="en-GB"/>
        </w:rPr>
        <w:t xml:space="preserve">nsure that the </w:t>
      </w:r>
      <w:r w:rsidR="00417DE1">
        <w:rPr>
          <w:rFonts w:cstheme="minorHAnsi"/>
          <w:lang w:val="en-GB"/>
        </w:rPr>
        <w:t>facilitators</w:t>
      </w:r>
      <w:r w:rsidR="000226D7" w:rsidRPr="000226D7">
        <w:rPr>
          <w:rFonts w:cstheme="minorHAnsi"/>
          <w:lang w:val="en-GB"/>
        </w:rPr>
        <w:t xml:space="preserve"> are allocated a monthly fee for their work based on their submission of monthly reports submitted to the satisfaction of the bidder. </w:t>
      </w:r>
    </w:p>
    <w:p w14:paraId="37AB00A6" w14:textId="6D7F98F6" w:rsidR="000226D7" w:rsidRPr="000226D7" w:rsidRDefault="00594085" w:rsidP="000226D7">
      <w:pPr>
        <w:pStyle w:val="ListParagraph"/>
        <w:numPr>
          <w:ilvl w:val="0"/>
          <w:numId w:val="11"/>
        </w:numPr>
        <w:jc w:val="both"/>
        <w:rPr>
          <w:rFonts w:cstheme="minorHAnsi"/>
          <w:lang w:val="en-GB"/>
        </w:rPr>
      </w:pPr>
      <w:proofErr w:type="spellStart"/>
      <w:r>
        <w:rPr>
          <w:rFonts w:cstheme="minorHAnsi"/>
          <w:lang w:val="en-GB"/>
        </w:rPr>
        <w:t>Faciliatae</w:t>
      </w:r>
      <w:proofErr w:type="spellEnd"/>
      <w:r>
        <w:rPr>
          <w:rFonts w:cstheme="minorHAnsi"/>
          <w:lang w:val="en-GB"/>
        </w:rPr>
        <w:t xml:space="preserve"> the delivery of the 17 sessions of the</w:t>
      </w:r>
      <w:r w:rsidR="00417DE1">
        <w:rPr>
          <w:rFonts w:cstheme="minorHAnsi"/>
          <w:lang w:val="en-GB"/>
        </w:rPr>
        <w:t xml:space="preserve"> manuals in the standardise format</w:t>
      </w:r>
    </w:p>
    <w:p w14:paraId="6B68B3A1" w14:textId="72590335" w:rsidR="000226D7" w:rsidRDefault="000226D7" w:rsidP="000226D7">
      <w:pPr>
        <w:pStyle w:val="ListParagraph"/>
        <w:numPr>
          <w:ilvl w:val="0"/>
          <w:numId w:val="11"/>
        </w:numPr>
        <w:jc w:val="both"/>
        <w:rPr>
          <w:rFonts w:cstheme="minorHAnsi"/>
          <w:lang w:val="en-GB"/>
        </w:rPr>
      </w:pPr>
      <w:r>
        <w:rPr>
          <w:rFonts w:cstheme="minorHAnsi"/>
          <w:lang w:val="en-GB"/>
        </w:rPr>
        <w:lastRenderedPageBreak/>
        <w:t>condu</w:t>
      </w:r>
      <w:r w:rsidR="00CF5C1A">
        <w:rPr>
          <w:rFonts w:cstheme="minorHAnsi"/>
          <w:lang w:val="en-GB"/>
        </w:rPr>
        <w:t>c</w:t>
      </w:r>
      <w:r>
        <w:rPr>
          <w:rFonts w:cstheme="minorHAnsi"/>
          <w:lang w:val="en-GB"/>
        </w:rPr>
        <w:t xml:space="preserve">t </w:t>
      </w:r>
      <w:proofErr w:type="spellStart"/>
      <w:r>
        <w:rPr>
          <w:rFonts w:cstheme="minorHAnsi"/>
          <w:lang w:val="en-GB"/>
        </w:rPr>
        <w:t>adhoc</w:t>
      </w:r>
      <w:proofErr w:type="spellEnd"/>
      <w:r>
        <w:rPr>
          <w:rFonts w:cstheme="minorHAnsi"/>
          <w:lang w:val="en-GB"/>
        </w:rPr>
        <w:t xml:space="preserve"> supervision and</w:t>
      </w:r>
      <w:r w:rsidRPr="000226D7">
        <w:rPr>
          <w:rFonts w:cstheme="minorHAnsi"/>
          <w:lang w:val="en-GB"/>
        </w:rPr>
        <w:t xml:space="preserve"> asse</w:t>
      </w:r>
      <w:r w:rsidR="00CF5C1A">
        <w:rPr>
          <w:rFonts w:cstheme="minorHAnsi"/>
          <w:lang w:val="en-GB"/>
        </w:rPr>
        <w:t>ss</w:t>
      </w:r>
      <w:r w:rsidRPr="000226D7">
        <w:rPr>
          <w:rFonts w:cstheme="minorHAnsi"/>
          <w:lang w:val="en-GB"/>
        </w:rPr>
        <w:t>ment of the Co-</w:t>
      </w:r>
      <w:proofErr w:type="spellStart"/>
      <w:r w:rsidRPr="000226D7">
        <w:rPr>
          <w:rFonts w:cstheme="minorHAnsi"/>
          <w:lang w:val="en-GB"/>
        </w:rPr>
        <w:t>facilitatiors</w:t>
      </w:r>
      <w:proofErr w:type="spellEnd"/>
      <w:r w:rsidRPr="000226D7">
        <w:rPr>
          <w:rFonts w:cstheme="minorHAnsi"/>
          <w:lang w:val="en-GB"/>
        </w:rPr>
        <w:t xml:space="preserve"> during their execution of their tasks as Co-facilitators </w:t>
      </w:r>
      <w:r>
        <w:rPr>
          <w:rFonts w:cstheme="minorHAnsi"/>
          <w:lang w:val="en-GB"/>
        </w:rPr>
        <w:t xml:space="preserve">supporting them with backstopping exercises where need be. </w:t>
      </w:r>
    </w:p>
    <w:p w14:paraId="024C4D20" w14:textId="4B2FB714" w:rsidR="000226D7" w:rsidRDefault="000226D7" w:rsidP="000226D7">
      <w:pPr>
        <w:pStyle w:val="ListParagraph"/>
        <w:numPr>
          <w:ilvl w:val="0"/>
          <w:numId w:val="11"/>
        </w:numPr>
        <w:jc w:val="both"/>
        <w:rPr>
          <w:rFonts w:cstheme="minorHAnsi"/>
          <w:lang w:val="en-GB"/>
        </w:rPr>
      </w:pPr>
      <w:r w:rsidRPr="000226D7">
        <w:rPr>
          <w:rFonts w:cstheme="minorHAnsi"/>
          <w:lang w:val="en-GB"/>
        </w:rPr>
        <w:t>condu</w:t>
      </w:r>
      <w:r w:rsidR="00E57FE1">
        <w:rPr>
          <w:rFonts w:cstheme="minorHAnsi"/>
          <w:lang w:val="en-GB"/>
        </w:rPr>
        <w:t>c</w:t>
      </w:r>
      <w:r w:rsidRPr="000226D7">
        <w:rPr>
          <w:rFonts w:cstheme="minorHAnsi"/>
          <w:lang w:val="en-GB"/>
        </w:rPr>
        <w:t xml:space="preserve">t an </w:t>
      </w:r>
      <w:proofErr w:type="spellStart"/>
      <w:r w:rsidRPr="000226D7">
        <w:rPr>
          <w:rFonts w:cstheme="minorHAnsi"/>
          <w:lang w:val="en-GB"/>
        </w:rPr>
        <w:t>assement</w:t>
      </w:r>
      <w:proofErr w:type="spellEnd"/>
      <w:r w:rsidRPr="000226D7">
        <w:rPr>
          <w:rFonts w:cstheme="minorHAnsi"/>
          <w:lang w:val="en-GB"/>
        </w:rPr>
        <w:t xml:space="preserve"> of the Co-</w:t>
      </w:r>
      <w:proofErr w:type="spellStart"/>
      <w:r w:rsidRPr="000226D7">
        <w:rPr>
          <w:rFonts w:cstheme="minorHAnsi"/>
          <w:lang w:val="en-GB"/>
        </w:rPr>
        <w:t>facilitatiors</w:t>
      </w:r>
      <w:proofErr w:type="spellEnd"/>
      <w:r w:rsidRPr="000226D7">
        <w:rPr>
          <w:rFonts w:cstheme="minorHAnsi"/>
          <w:lang w:val="en-GB"/>
        </w:rPr>
        <w:t xml:space="preserve"> after they have completed the mo</w:t>
      </w:r>
      <w:r>
        <w:rPr>
          <w:rFonts w:cstheme="minorHAnsi"/>
          <w:lang w:val="en-GB"/>
        </w:rPr>
        <w:t>dules with the FBS Facilitators.</w:t>
      </w:r>
      <w:r w:rsidRPr="000226D7">
        <w:rPr>
          <w:rFonts w:cstheme="minorHAnsi"/>
          <w:lang w:val="en-GB"/>
        </w:rPr>
        <w:t xml:space="preserve"> </w:t>
      </w:r>
    </w:p>
    <w:p w14:paraId="70CC493C" w14:textId="7F5FEE45" w:rsidR="00242CC6" w:rsidRDefault="000226D7" w:rsidP="000226D7">
      <w:pPr>
        <w:pStyle w:val="ListParagraph"/>
        <w:numPr>
          <w:ilvl w:val="0"/>
          <w:numId w:val="11"/>
        </w:numPr>
        <w:jc w:val="both"/>
        <w:rPr>
          <w:rFonts w:cstheme="minorHAnsi"/>
          <w:lang w:val="en-GB"/>
        </w:rPr>
      </w:pPr>
      <w:r>
        <w:rPr>
          <w:rFonts w:cstheme="minorHAnsi"/>
          <w:lang w:val="en-GB"/>
        </w:rPr>
        <w:t xml:space="preserve">submit the findings and recommendation from the two </w:t>
      </w:r>
      <w:proofErr w:type="spellStart"/>
      <w:r>
        <w:rPr>
          <w:rFonts w:cstheme="minorHAnsi"/>
          <w:lang w:val="en-GB"/>
        </w:rPr>
        <w:t>assesmets</w:t>
      </w:r>
      <w:proofErr w:type="spellEnd"/>
      <w:r>
        <w:rPr>
          <w:rFonts w:cstheme="minorHAnsi"/>
          <w:lang w:val="en-GB"/>
        </w:rPr>
        <w:t xml:space="preserve"> i</w:t>
      </w:r>
      <w:r w:rsidRPr="000226D7">
        <w:rPr>
          <w:rFonts w:cstheme="minorHAnsi"/>
          <w:lang w:val="en-GB"/>
        </w:rPr>
        <w:t xml:space="preserve">n the final report. </w:t>
      </w:r>
    </w:p>
    <w:p w14:paraId="661BE807" w14:textId="0526D3B4" w:rsidR="00CF5C1A" w:rsidRDefault="00CF5C1A" w:rsidP="000226D7">
      <w:pPr>
        <w:pStyle w:val="ListParagraph"/>
        <w:numPr>
          <w:ilvl w:val="0"/>
          <w:numId w:val="11"/>
        </w:numPr>
        <w:jc w:val="both"/>
        <w:rPr>
          <w:rFonts w:cstheme="minorHAnsi"/>
          <w:lang w:val="en-GB"/>
        </w:rPr>
      </w:pPr>
      <w:r>
        <w:rPr>
          <w:rFonts w:cstheme="minorHAnsi"/>
          <w:lang w:val="en-GB"/>
        </w:rPr>
        <w:t xml:space="preserve">Facilitate the formalisation of all the seven Farmer Business </w:t>
      </w:r>
      <w:proofErr w:type="gramStart"/>
      <w:r>
        <w:rPr>
          <w:rFonts w:cstheme="minorHAnsi"/>
          <w:lang w:val="en-GB"/>
        </w:rPr>
        <w:t>Schools( business</w:t>
      </w:r>
      <w:proofErr w:type="gramEnd"/>
      <w:r>
        <w:rPr>
          <w:rFonts w:cstheme="minorHAnsi"/>
          <w:lang w:val="en-GB"/>
        </w:rPr>
        <w:t xml:space="preserve"> registration, organise group, Record keeping, business account)</w:t>
      </w:r>
    </w:p>
    <w:p w14:paraId="3D944AE0" w14:textId="78C12496" w:rsidR="00CA65B3" w:rsidRDefault="00CA65B3" w:rsidP="000226D7">
      <w:pPr>
        <w:pStyle w:val="ListParagraph"/>
        <w:numPr>
          <w:ilvl w:val="0"/>
          <w:numId w:val="11"/>
        </w:numPr>
        <w:jc w:val="both"/>
        <w:rPr>
          <w:rFonts w:cstheme="minorHAnsi"/>
          <w:lang w:val="en-GB"/>
        </w:rPr>
      </w:pPr>
      <w:r>
        <w:rPr>
          <w:rFonts w:cstheme="minorHAnsi"/>
          <w:lang w:val="en-GB"/>
        </w:rPr>
        <w:t xml:space="preserve">Conduct coaching and </w:t>
      </w:r>
      <w:proofErr w:type="spellStart"/>
      <w:r>
        <w:rPr>
          <w:rFonts w:cstheme="minorHAnsi"/>
          <w:lang w:val="en-GB"/>
        </w:rPr>
        <w:t>menotoring</w:t>
      </w:r>
      <w:proofErr w:type="spellEnd"/>
      <w:r>
        <w:rPr>
          <w:rFonts w:cstheme="minorHAnsi"/>
          <w:lang w:val="en-GB"/>
        </w:rPr>
        <w:t xml:space="preserve"> to the FBS participants for at least a month while assisting them to apply for grants or other funds available that they may want to apply for</w:t>
      </w:r>
    </w:p>
    <w:p w14:paraId="2E0B4B2F" w14:textId="77777777" w:rsidR="00E57FE1" w:rsidRPr="000226D7" w:rsidRDefault="00E57FE1" w:rsidP="00E57FE1">
      <w:pPr>
        <w:pStyle w:val="ListParagraph"/>
        <w:jc w:val="both"/>
        <w:rPr>
          <w:rFonts w:cstheme="minorHAnsi"/>
          <w:lang w:val="en-GB"/>
        </w:rPr>
      </w:pPr>
    </w:p>
    <w:p w14:paraId="0B39E232" w14:textId="726DC77C" w:rsidR="006C7056" w:rsidRPr="006C7056" w:rsidRDefault="006C7056" w:rsidP="00EC7EF7">
      <w:pPr>
        <w:pStyle w:val="ListParagraph"/>
        <w:numPr>
          <w:ilvl w:val="0"/>
          <w:numId w:val="10"/>
        </w:numPr>
        <w:spacing w:after="160" w:line="259" w:lineRule="auto"/>
        <w:jc w:val="both"/>
        <w:rPr>
          <w:rFonts w:ascii="Calibri" w:eastAsia="Calibri" w:hAnsi="Calibri" w:cs="Times New Roman"/>
          <w:b/>
          <w:color w:val="00B0F0"/>
          <w:lang w:val="en-GB"/>
        </w:rPr>
      </w:pPr>
      <w:r w:rsidRPr="006C7056">
        <w:rPr>
          <w:rFonts w:ascii="Calibri" w:eastAsia="Calibri" w:hAnsi="Calibri" w:cs="Times New Roman"/>
          <w:b/>
          <w:color w:val="00B0F0"/>
          <w:lang w:val="en-GB"/>
        </w:rPr>
        <w:t xml:space="preserve">Deliverables </w:t>
      </w:r>
    </w:p>
    <w:p w14:paraId="46A760EB" w14:textId="788ACDF7" w:rsidR="006C7056" w:rsidRPr="006C7056" w:rsidRDefault="006C7056" w:rsidP="006C7056">
      <w:pPr>
        <w:spacing w:after="160" w:line="259" w:lineRule="auto"/>
        <w:jc w:val="both"/>
        <w:rPr>
          <w:rFonts w:ascii="Calibri" w:eastAsia="Calibri" w:hAnsi="Calibri" w:cs="Times New Roman"/>
          <w:lang w:val="en-GB"/>
        </w:rPr>
      </w:pPr>
      <w:r w:rsidRPr="006C7056">
        <w:rPr>
          <w:rFonts w:ascii="Calibri" w:eastAsia="Calibri" w:hAnsi="Calibri" w:cs="Times New Roman"/>
          <w:lang w:val="en-GB"/>
        </w:rPr>
        <w:t xml:space="preserve">The successful </w:t>
      </w:r>
      <w:r w:rsidR="00242CC6">
        <w:rPr>
          <w:rFonts w:ascii="Calibri" w:eastAsia="Calibri" w:hAnsi="Calibri" w:cs="Times New Roman"/>
          <w:lang w:val="en-GB"/>
        </w:rPr>
        <w:t>t</w:t>
      </w:r>
      <w:r w:rsidRPr="006C7056">
        <w:rPr>
          <w:rFonts w:ascii="Calibri" w:eastAsia="Calibri" w:hAnsi="Calibri" w:cs="Times New Roman"/>
          <w:lang w:val="en-GB"/>
        </w:rPr>
        <w:t xml:space="preserve">raining provider shall provide the following services: </w:t>
      </w:r>
    </w:p>
    <w:p w14:paraId="492EFAF3" w14:textId="298A53C2" w:rsidR="000226D7" w:rsidRPr="000226D7" w:rsidRDefault="00594085" w:rsidP="000226D7">
      <w:pPr>
        <w:pStyle w:val="ListParagraph"/>
        <w:numPr>
          <w:ilvl w:val="0"/>
          <w:numId w:val="11"/>
        </w:numPr>
        <w:jc w:val="both"/>
        <w:rPr>
          <w:rFonts w:cstheme="minorHAnsi"/>
          <w:lang w:val="en-GB"/>
        </w:rPr>
      </w:pPr>
      <w:r>
        <w:rPr>
          <w:rFonts w:cstheme="minorHAnsi"/>
          <w:lang w:val="en-GB"/>
        </w:rPr>
        <w:t>Deliver the 17 sess</w:t>
      </w:r>
      <w:r w:rsidR="00A71C1E">
        <w:rPr>
          <w:rFonts w:cstheme="minorHAnsi"/>
          <w:lang w:val="en-GB"/>
        </w:rPr>
        <w:t xml:space="preserve">ions of the manual to all the </w:t>
      </w:r>
      <w:r w:rsidR="00332C6B">
        <w:rPr>
          <w:rFonts w:cstheme="minorHAnsi"/>
          <w:lang w:val="en-GB"/>
        </w:rPr>
        <w:t>7</w:t>
      </w:r>
      <w:r w:rsidR="00A71C1E">
        <w:rPr>
          <w:rFonts w:cstheme="minorHAnsi"/>
          <w:lang w:val="en-GB"/>
        </w:rPr>
        <w:t xml:space="preserve"> Farmer Business</w:t>
      </w:r>
      <w:r>
        <w:rPr>
          <w:rFonts w:cstheme="minorHAnsi"/>
          <w:lang w:val="en-GB"/>
        </w:rPr>
        <w:t xml:space="preserve"> schools</w:t>
      </w:r>
      <w:r w:rsidR="00E57FE1">
        <w:rPr>
          <w:rFonts w:cstheme="minorHAnsi"/>
          <w:lang w:val="en-GB"/>
        </w:rPr>
        <w:t xml:space="preserve"> at the same time within four months </w:t>
      </w:r>
      <w:r w:rsidR="00332C6B">
        <w:rPr>
          <w:rFonts w:cstheme="minorHAnsi"/>
          <w:lang w:val="en-GB"/>
        </w:rPr>
        <w:t>January</w:t>
      </w:r>
      <w:r w:rsidR="00E57FE1">
        <w:rPr>
          <w:rFonts w:cstheme="minorHAnsi"/>
          <w:lang w:val="en-GB"/>
        </w:rPr>
        <w:t xml:space="preserve"> to </w:t>
      </w:r>
      <w:proofErr w:type="gramStart"/>
      <w:r w:rsidR="00CA65B3">
        <w:rPr>
          <w:rFonts w:cstheme="minorHAnsi"/>
          <w:lang w:val="en-GB"/>
        </w:rPr>
        <w:t>April</w:t>
      </w:r>
      <w:r w:rsidR="00CF5C1A">
        <w:rPr>
          <w:rFonts w:cstheme="minorHAnsi"/>
          <w:lang w:val="en-GB"/>
        </w:rPr>
        <w:t xml:space="preserve"> </w:t>
      </w:r>
      <w:r w:rsidR="00E57FE1">
        <w:rPr>
          <w:rFonts w:cstheme="minorHAnsi"/>
          <w:lang w:val="en-GB"/>
        </w:rPr>
        <w:t xml:space="preserve"> 202</w:t>
      </w:r>
      <w:r w:rsidR="00332C6B">
        <w:rPr>
          <w:rFonts w:cstheme="minorHAnsi"/>
          <w:lang w:val="en-GB"/>
        </w:rPr>
        <w:t>2</w:t>
      </w:r>
      <w:proofErr w:type="gramEnd"/>
      <w:r w:rsidR="000226D7" w:rsidRPr="000226D7">
        <w:rPr>
          <w:rFonts w:cstheme="minorHAnsi"/>
          <w:lang w:val="en-GB"/>
        </w:rPr>
        <w:t xml:space="preserve"> </w:t>
      </w:r>
    </w:p>
    <w:p w14:paraId="55E252E0" w14:textId="55F3FCD3" w:rsidR="000226D7" w:rsidRDefault="00594085" w:rsidP="000226D7">
      <w:pPr>
        <w:pStyle w:val="ListParagraph"/>
        <w:numPr>
          <w:ilvl w:val="0"/>
          <w:numId w:val="11"/>
        </w:numPr>
        <w:jc w:val="both"/>
        <w:rPr>
          <w:rFonts w:cstheme="minorHAnsi"/>
          <w:lang w:val="en-GB"/>
        </w:rPr>
      </w:pPr>
      <w:r>
        <w:rPr>
          <w:rFonts w:cstheme="minorHAnsi"/>
          <w:lang w:val="en-GB"/>
        </w:rPr>
        <w:t xml:space="preserve">With the support of DOA Evaluate and certificate all the </w:t>
      </w:r>
      <w:r w:rsidR="00332C6B">
        <w:rPr>
          <w:rFonts w:cstheme="minorHAnsi"/>
          <w:lang w:val="en-GB"/>
        </w:rPr>
        <w:t>7</w:t>
      </w:r>
      <w:r>
        <w:rPr>
          <w:rFonts w:cstheme="minorHAnsi"/>
          <w:lang w:val="en-GB"/>
        </w:rPr>
        <w:t xml:space="preserve"> FBS</w:t>
      </w:r>
    </w:p>
    <w:p w14:paraId="6BC5576A" w14:textId="60F54607" w:rsidR="00594085" w:rsidRDefault="00594085" w:rsidP="000226D7">
      <w:pPr>
        <w:pStyle w:val="ListParagraph"/>
        <w:numPr>
          <w:ilvl w:val="0"/>
          <w:numId w:val="11"/>
        </w:numPr>
        <w:jc w:val="both"/>
        <w:rPr>
          <w:rFonts w:cstheme="minorHAnsi"/>
          <w:lang w:val="en-GB"/>
        </w:rPr>
      </w:pPr>
      <w:r>
        <w:rPr>
          <w:rFonts w:cstheme="minorHAnsi"/>
          <w:lang w:val="en-GB"/>
        </w:rPr>
        <w:t>Submit Monthly progress report</w:t>
      </w:r>
    </w:p>
    <w:p w14:paraId="73262A6D" w14:textId="6D2375C1" w:rsidR="00DD0685" w:rsidRPr="000226D7" w:rsidRDefault="000226D7" w:rsidP="000226D7">
      <w:pPr>
        <w:pStyle w:val="ListParagraph"/>
        <w:numPr>
          <w:ilvl w:val="0"/>
          <w:numId w:val="11"/>
        </w:numPr>
        <w:jc w:val="both"/>
        <w:rPr>
          <w:rFonts w:cstheme="minorHAnsi"/>
          <w:lang w:val="en-GB"/>
        </w:rPr>
      </w:pPr>
      <w:r w:rsidRPr="000226D7">
        <w:rPr>
          <w:rFonts w:ascii="Calibri" w:eastAsia="Calibri" w:hAnsi="Calibri" w:cs="Times New Roman"/>
          <w:lang w:val="en-GB"/>
        </w:rPr>
        <w:t xml:space="preserve">Final report on FBS Co-Facilitation exercise </w:t>
      </w:r>
    </w:p>
    <w:p w14:paraId="2164D406" w14:textId="3E2CA5D6" w:rsidR="006C7056" w:rsidRDefault="0065084C" w:rsidP="006C7056">
      <w:pPr>
        <w:spacing w:after="160" w:line="259" w:lineRule="auto"/>
        <w:jc w:val="both"/>
        <w:rPr>
          <w:rFonts w:ascii="Calibri" w:eastAsia="Calibri" w:hAnsi="Calibri" w:cs="Times New Roman"/>
          <w:lang w:val="en-GB"/>
        </w:rPr>
      </w:pPr>
      <w:r>
        <w:rPr>
          <w:rFonts w:ascii="Calibri" w:eastAsia="Calibri" w:hAnsi="Calibri" w:cs="Times New Roman"/>
          <w:lang w:val="en-GB"/>
        </w:rPr>
        <w:t xml:space="preserve">The successful bidder must deliver the training </w:t>
      </w:r>
      <w:r w:rsidR="006C7056" w:rsidRPr="006C7056">
        <w:rPr>
          <w:rFonts w:ascii="Calibri" w:eastAsia="Calibri" w:hAnsi="Calibri" w:cs="Times New Roman"/>
          <w:lang w:val="en-GB"/>
        </w:rPr>
        <w:t>according to the approved</w:t>
      </w:r>
      <w:r w:rsidR="000226D7">
        <w:rPr>
          <w:rFonts w:ascii="Calibri" w:eastAsia="Calibri" w:hAnsi="Calibri" w:cs="Times New Roman"/>
          <w:lang w:val="en-GB"/>
        </w:rPr>
        <w:t xml:space="preserve"> ITC, and DoA</w:t>
      </w:r>
      <w:r w:rsidR="00594085">
        <w:rPr>
          <w:rFonts w:ascii="Calibri" w:eastAsia="Calibri" w:hAnsi="Calibri" w:cs="Times New Roman"/>
          <w:lang w:val="en-GB"/>
        </w:rPr>
        <w:t xml:space="preserve"> FBS manual</w:t>
      </w:r>
      <w:r w:rsidR="006C7056" w:rsidRPr="006C7056">
        <w:rPr>
          <w:rFonts w:ascii="Calibri" w:eastAsia="Calibri" w:hAnsi="Calibri" w:cs="Times New Roman"/>
          <w:lang w:val="en-GB"/>
        </w:rPr>
        <w:t>. The sessions shall be conducted in local languages considering the educational levels of potential participants.</w:t>
      </w:r>
      <w:r w:rsidR="00BB1AB2">
        <w:rPr>
          <w:rFonts w:ascii="Calibri" w:eastAsia="Calibri" w:hAnsi="Calibri" w:cs="Times New Roman"/>
          <w:lang w:val="en-GB"/>
        </w:rPr>
        <w:t xml:space="preserve"> See table Below</w:t>
      </w:r>
      <w:r w:rsidR="00594085">
        <w:rPr>
          <w:rFonts w:ascii="Calibri" w:eastAsia="Calibri" w:hAnsi="Calibri" w:cs="Times New Roman"/>
          <w:lang w:val="en-GB"/>
        </w:rPr>
        <w:t xml:space="preserve"> the training sites</w:t>
      </w:r>
    </w:p>
    <w:tbl>
      <w:tblPr>
        <w:tblStyle w:val="TableGrid"/>
        <w:tblW w:w="5000" w:type="pct"/>
        <w:tblInd w:w="-3" w:type="dxa"/>
        <w:tblLayout w:type="fixed"/>
        <w:tblLook w:val="04A0" w:firstRow="1" w:lastRow="0" w:firstColumn="1" w:lastColumn="0" w:noHBand="0" w:noVBand="1"/>
      </w:tblPr>
      <w:tblGrid>
        <w:gridCol w:w="1699"/>
        <w:gridCol w:w="3688"/>
        <w:gridCol w:w="3963"/>
      </w:tblGrid>
      <w:tr w:rsidR="000226D7" w14:paraId="565FB2D7" w14:textId="77777777" w:rsidTr="000226D7">
        <w:trPr>
          <w:trHeight w:val="638"/>
        </w:trPr>
        <w:tc>
          <w:tcPr>
            <w:tcW w:w="909" w:type="pct"/>
          </w:tcPr>
          <w:p w14:paraId="7930DE3E" w14:textId="066C544B" w:rsidR="000226D7" w:rsidRPr="000226D7" w:rsidRDefault="000226D7" w:rsidP="006C7056">
            <w:pPr>
              <w:spacing w:after="160" w:line="259" w:lineRule="auto"/>
              <w:jc w:val="both"/>
              <w:rPr>
                <w:rFonts w:ascii="Calibri" w:eastAsia="Calibri" w:hAnsi="Calibri" w:cs="Times New Roman"/>
                <w:b/>
                <w:lang w:val="en-GB"/>
              </w:rPr>
            </w:pPr>
            <w:r w:rsidRPr="000226D7">
              <w:rPr>
                <w:rFonts w:ascii="Calibri" w:eastAsia="Calibri" w:hAnsi="Calibri" w:cs="Times New Roman"/>
                <w:b/>
                <w:lang w:val="en-GB"/>
              </w:rPr>
              <w:t>Region</w:t>
            </w:r>
          </w:p>
        </w:tc>
        <w:tc>
          <w:tcPr>
            <w:tcW w:w="1972" w:type="pct"/>
          </w:tcPr>
          <w:p w14:paraId="62CAE9D5" w14:textId="3B67CA1D" w:rsidR="000226D7" w:rsidRPr="000226D7" w:rsidRDefault="000226D7" w:rsidP="000226D7">
            <w:pPr>
              <w:spacing w:after="160" w:line="259" w:lineRule="auto"/>
              <w:jc w:val="both"/>
              <w:rPr>
                <w:rFonts w:ascii="Calibri" w:eastAsia="Calibri" w:hAnsi="Calibri" w:cs="Times New Roman"/>
                <w:b/>
                <w:lang w:val="en-GB"/>
              </w:rPr>
            </w:pPr>
            <w:r w:rsidRPr="000226D7">
              <w:rPr>
                <w:rFonts w:ascii="Calibri" w:eastAsia="Calibri" w:hAnsi="Calibri" w:cs="Times New Roman"/>
                <w:b/>
                <w:lang w:val="en-GB"/>
              </w:rPr>
              <w:t xml:space="preserve">Nr of Facilitators to be supervised by Agribusiness Unit Co-Facilitators </w:t>
            </w:r>
          </w:p>
        </w:tc>
        <w:tc>
          <w:tcPr>
            <w:tcW w:w="2119" w:type="pct"/>
          </w:tcPr>
          <w:p w14:paraId="1D796D38" w14:textId="7D5A5619" w:rsidR="000226D7" w:rsidRPr="000226D7" w:rsidRDefault="000226D7" w:rsidP="006C7056">
            <w:pPr>
              <w:spacing w:after="160" w:line="259" w:lineRule="auto"/>
              <w:jc w:val="both"/>
              <w:rPr>
                <w:rFonts w:ascii="Calibri" w:eastAsia="Calibri" w:hAnsi="Calibri" w:cs="Times New Roman"/>
                <w:b/>
                <w:lang w:val="en-GB"/>
              </w:rPr>
            </w:pPr>
            <w:r w:rsidRPr="000226D7">
              <w:rPr>
                <w:rFonts w:ascii="Calibri" w:eastAsia="Calibri" w:hAnsi="Calibri" w:cs="Times New Roman"/>
                <w:b/>
                <w:lang w:val="en-GB"/>
              </w:rPr>
              <w:t>Training Place</w:t>
            </w:r>
          </w:p>
        </w:tc>
      </w:tr>
      <w:tr w:rsidR="000226D7" w14:paraId="7CD93C67" w14:textId="77777777" w:rsidTr="009B22DA">
        <w:trPr>
          <w:trHeight w:val="335"/>
        </w:trPr>
        <w:tc>
          <w:tcPr>
            <w:tcW w:w="909" w:type="pct"/>
          </w:tcPr>
          <w:p w14:paraId="3D54CDC4" w14:textId="07F9249B" w:rsidR="000226D7" w:rsidRDefault="000226D7" w:rsidP="006C7056">
            <w:pPr>
              <w:spacing w:after="160" w:line="259" w:lineRule="auto"/>
              <w:jc w:val="both"/>
              <w:rPr>
                <w:rFonts w:ascii="Calibri" w:eastAsia="Calibri" w:hAnsi="Calibri" w:cs="Times New Roman"/>
                <w:lang w:val="en-GB"/>
              </w:rPr>
            </w:pPr>
            <w:r>
              <w:rPr>
                <w:rFonts w:ascii="Calibri" w:eastAsia="Calibri" w:hAnsi="Calibri" w:cs="Times New Roman"/>
                <w:lang w:val="en-GB"/>
              </w:rPr>
              <w:t>NBR</w:t>
            </w:r>
          </w:p>
        </w:tc>
        <w:tc>
          <w:tcPr>
            <w:tcW w:w="1972" w:type="pct"/>
          </w:tcPr>
          <w:p w14:paraId="79669AD0" w14:textId="401EE238" w:rsidR="000226D7" w:rsidRDefault="009B22DA" w:rsidP="000226D7">
            <w:pPr>
              <w:spacing w:after="160" w:line="259" w:lineRule="auto"/>
              <w:jc w:val="center"/>
              <w:rPr>
                <w:rFonts w:ascii="Calibri" w:eastAsia="Calibri" w:hAnsi="Calibri" w:cs="Times New Roman"/>
                <w:lang w:val="en-GB"/>
              </w:rPr>
            </w:pPr>
            <w:r>
              <w:rPr>
                <w:rFonts w:ascii="Calibri" w:eastAsia="Calibri" w:hAnsi="Calibri" w:cs="Times New Roman"/>
                <w:lang w:val="en-GB"/>
              </w:rPr>
              <w:t>1</w:t>
            </w:r>
          </w:p>
        </w:tc>
        <w:tc>
          <w:tcPr>
            <w:tcW w:w="2119" w:type="pct"/>
          </w:tcPr>
          <w:p w14:paraId="704E09C2" w14:textId="7ECCBEE4" w:rsidR="000226D7" w:rsidRDefault="009B22DA" w:rsidP="009B22DA">
            <w:pPr>
              <w:rPr>
                <w:rFonts w:ascii="Calibri" w:eastAsia="Calibri" w:hAnsi="Calibri" w:cs="Times New Roman"/>
                <w:lang w:val="en-GB"/>
              </w:rPr>
            </w:pPr>
            <w:proofErr w:type="spellStart"/>
            <w:r w:rsidRPr="009B22DA">
              <w:rPr>
                <w:rFonts w:ascii="Calibri" w:eastAsia="Calibri" w:hAnsi="Calibri" w:cs="Times New Roman"/>
                <w:lang w:val="en-GB"/>
              </w:rPr>
              <w:t>Kachang</w:t>
            </w:r>
            <w:proofErr w:type="spellEnd"/>
            <w:r w:rsidRPr="009B22DA">
              <w:rPr>
                <w:rFonts w:ascii="Calibri" w:eastAsia="Calibri" w:hAnsi="Calibri" w:cs="Times New Roman"/>
                <w:lang w:val="en-GB"/>
              </w:rPr>
              <w:t xml:space="preserve"> Ward (Mbanta village)</w:t>
            </w:r>
          </w:p>
        </w:tc>
      </w:tr>
      <w:tr w:rsidR="000226D7" w14:paraId="4F0C3A42" w14:textId="77777777" w:rsidTr="009B22DA">
        <w:trPr>
          <w:trHeight w:val="299"/>
        </w:trPr>
        <w:tc>
          <w:tcPr>
            <w:tcW w:w="909" w:type="pct"/>
          </w:tcPr>
          <w:p w14:paraId="0EA03DCE" w14:textId="12831D53" w:rsidR="000226D7" w:rsidRDefault="000226D7" w:rsidP="006C7056">
            <w:pPr>
              <w:spacing w:after="160" w:line="259" w:lineRule="auto"/>
              <w:jc w:val="both"/>
              <w:rPr>
                <w:rFonts w:ascii="Calibri" w:eastAsia="Calibri" w:hAnsi="Calibri" w:cs="Times New Roman"/>
                <w:lang w:val="en-GB"/>
              </w:rPr>
            </w:pPr>
            <w:r>
              <w:rPr>
                <w:rFonts w:ascii="Calibri" w:eastAsia="Calibri" w:hAnsi="Calibri" w:cs="Times New Roman"/>
                <w:lang w:val="en-GB"/>
              </w:rPr>
              <w:t>CRR</w:t>
            </w:r>
          </w:p>
        </w:tc>
        <w:tc>
          <w:tcPr>
            <w:tcW w:w="1972" w:type="pct"/>
          </w:tcPr>
          <w:p w14:paraId="346FCECB" w14:textId="5C6C30FF" w:rsidR="000226D7" w:rsidRDefault="009B22DA" w:rsidP="000226D7">
            <w:pPr>
              <w:spacing w:after="160" w:line="259" w:lineRule="auto"/>
              <w:jc w:val="center"/>
              <w:rPr>
                <w:rFonts w:ascii="Calibri" w:eastAsia="Calibri" w:hAnsi="Calibri" w:cs="Times New Roman"/>
                <w:lang w:val="en-GB"/>
              </w:rPr>
            </w:pPr>
            <w:r>
              <w:rPr>
                <w:rFonts w:ascii="Calibri" w:eastAsia="Calibri" w:hAnsi="Calibri" w:cs="Times New Roman"/>
                <w:lang w:val="en-GB"/>
              </w:rPr>
              <w:t>1</w:t>
            </w:r>
          </w:p>
        </w:tc>
        <w:tc>
          <w:tcPr>
            <w:tcW w:w="2119" w:type="pct"/>
          </w:tcPr>
          <w:p w14:paraId="405D1C1C" w14:textId="02901B91" w:rsidR="000226D7" w:rsidRDefault="009B22DA" w:rsidP="009B22DA">
            <w:pPr>
              <w:rPr>
                <w:rFonts w:ascii="Calibri" w:eastAsia="Calibri" w:hAnsi="Calibri" w:cs="Times New Roman"/>
                <w:lang w:val="en-GB"/>
              </w:rPr>
            </w:pPr>
            <w:r>
              <w:rPr>
                <w:rFonts w:ascii="Calibri" w:eastAsia="Calibri" w:hAnsi="Calibri" w:cs="Times New Roman"/>
                <w:lang w:val="en-GB"/>
              </w:rPr>
              <w:t>WASSU</w:t>
            </w:r>
          </w:p>
        </w:tc>
      </w:tr>
      <w:tr w:rsidR="000226D7" w14:paraId="2D699648" w14:textId="77777777" w:rsidTr="009B22DA">
        <w:trPr>
          <w:trHeight w:val="50"/>
        </w:trPr>
        <w:tc>
          <w:tcPr>
            <w:tcW w:w="909" w:type="pct"/>
          </w:tcPr>
          <w:p w14:paraId="284D1569" w14:textId="3C5354F4" w:rsidR="000226D7" w:rsidRDefault="000226D7" w:rsidP="006C7056">
            <w:pPr>
              <w:spacing w:after="160" w:line="259" w:lineRule="auto"/>
              <w:jc w:val="both"/>
              <w:rPr>
                <w:rFonts w:ascii="Calibri" w:eastAsia="Calibri" w:hAnsi="Calibri" w:cs="Times New Roman"/>
                <w:lang w:val="en-GB"/>
              </w:rPr>
            </w:pPr>
            <w:r>
              <w:rPr>
                <w:rFonts w:ascii="Calibri" w:eastAsia="Calibri" w:hAnsi="Calibri" w:cs="Times New Roman"/>
                <w:lang w:val="en-GB"/>
              </w:rPr>
              <w:t>LRR</w:t>
            </w:r>
          </w:p>
        </w:tc>
        <w:tc>
          <w:tcPr>
            <w:tcW w:w="1972" w:type="pct"/>
          </w:tcPr>
          <w:p w14:paraId="303B1A83" w14:textId="50B5A245" w:rsidR="000226D7" w:rsidRDefault="009B22DA" w:rsidP="000226D7">
            <w:pPr>
              <w:spacing w:after="160" w:line="259" w:lineRule="auto"/>
              <w:jc w:val="center"/>
              <w:rPr>
                <w:rFonts w:ascii="Calibri" w:eastAsia="Calibri" w:hAnsi="Calibri" w:cs="Times New Roman"/>
                <w:lang w:val="en-GB"/>
              </w:rPr>
            </w:pPr>
            <w:r>
              <w:rPr>
                <w:rFonts w:ascii="Calibri" w:eastAsia="Calibri" w:hAnsi="Calibri" w:cs="Times New Roman"/>
                <w:lang w:val="en-GB"/>
              </w:rPr>
              <w:t>5</w:t>
            </w:r>
          </w:p>
        </w:tc>
        <w:tc>
          <w:tcPr>
            <w:tcW w:w="2119" w:type="pct"/>
          </w:tcPr>
          <w:p w14:paraId="6674E45C" w14:textId="2C357D2D" w:rsidR="000226D7" w:rsidRDefault="009B22DA" w:rsidP="000226D7">
            <w:pPr>
              <w:jc w:val="both"/>
              <w:rPr>
                <w:rFonts w:ascii="Calibri" w:eastAsia="Calibri" w:hAnsi="Calibri" w:cs="Times New Roman"/>
                <w:lang w:val="en-GB"/>
              </w:rPr>
            </w:pPr>
            <w:proofErr w:type="spellStart"/>
            <w:r w:rsidRPr="009B22DA">
              <w:rPr>
                <w:rFonts w:ascii="Calibri" w:eastAsia="Calibri" w:hAnsi="Calibri" w:cs="Times New Roman"/>
                <w:lang w:val="en-GB"/>
              </w:rPr>
              <w:t>Japineh</w:t>
            </w:r>
            <w:proofErr w:type="spellEnd"/>
            <w:r>
              <w:rPr>
                <w:rFonts w:ascii="Calibri" w:eastAsia="Calibri" w:hAnsi="Calibri" w:cs="Times New Roman"/>
                <w:lang w:val="en-GB"/>
              </w:rPr>
              <w:t xml:space="preserve">, </w:t>
            </w:r>
            <w:proofErr w:type="spellStart"/>
            <w:r w:rsidRPr="009B22DA">
              <w:rPr>
                <w:rFonts w:ascii="Calibri" w:eastAsia="Calibri" w:hAnsi="Calibri" w:cs="Times New Roman"/>
                <w:lang w:val="en-GB"/>
              </w:rPr>
              <w:t>Gikoko</w:t>
            </w:r>
            <w:proofErr w:type="spellEnd"/>
            <w:r w:rsidRPr="009B22DA">
              <w:rPr>
                <w:rFonts w:ascii="Calibri" w:eastAsia="Calibri" w:hAnsi="Calibri" w:cs="Times New Roman"/>
                <w:lang w:val="en-GB"/>
              </w:rPr>
              <w:t xml:space="preserve"> Ward (Soma)</w:t>
            </w:r>
            <w:r>
              <w:rPr>
                <w:rFonts w:ascii="Calibri" w:eastAsia="Calibri" w:hAnsi="Calibri" w:cs="Times New Roman"/>
                <w:lang w:val="en-GB"/>
              </w:rPr>
              <w:t xml:space="preserve">, </w:t>
            </w:r>
            <w:proofErr w:type="spellStart"/>
            <w:r w:rsidRPr="009B22DA">
              <w:rPr>
                <w:rFonts w:ascii="Calibri" w:eastAsia="Calibri" w:hAnsi="Calibri" w:cs="Times New Roman"/>
                <w:lang w:val="en-GB"/>
              </w:rPr>
              <w:t>Kaiaf</w:t>
            </w:r>
            <w:proofErr w:type="spellEnd"/>
            <w:r w:rsidRPr="009B22DA">
              <w:rPr>
                <w:rFonts w:ascii="Calibri" w:eastAsia="Calibri" w:hAnsi="Calibri" w:cs="Times New Roman"/>
                <w:lang w:val="en-GB"/>
              </w:rPr>
              <w:t xml:space="preserve"> Ward (</w:t>
            </w:r>
            <w:proofErr w:type="spellStart"/>
            <w:r w:rsidRPr="009B22DA">
              <w:rPr>
                <w:rFonts w:ascii="Calibri" w:eastAsia="Calibri" w:hAnsi="Calibri" w:cs="Times New Roman"/>
                <w:lang w:val="en-GB"/>
              </w:rPr>
              <w:t>Kaiaf</w:t>
            </w:r>
            <w:proofErr w:type="spellEnd"/>
            <w:r w:rsidRPr="009B22DA">
              <w:rPr>
                <w:rFonts w:ascii="Calibri" w:eastAsia="Calibri" w:hAnsi="Calibri" w:cs="Times New Roman"/>
                <w:lang w:val="en-GB"/>
              </w:rPr>
              <w:t>)</w:t>
            </w:r>
            <w:r>
              <w:rPr>
                <w:rFonts w:ascii="Calibri" w:eastAsia="Calibri" w:hAnsi="Calibri" w:cs="Times New Roman"/>
                <w:lang w:val="en-GB"/>
              </w:rPr>
              <w:t xml:space="preserve">, </w:t>
            </w:r>
            <w:r w:rsidRPr="009B22DA">
              <w:rPr>
                <w:rFonts w:ascii="Calibri" w:eastAsia="Calibri" w:hAnsi="Calibri" w:cs="Times New Roman"/>
                <w:lang w:val="en-GB"/>
              </w:rPr>
              <w:t xml:space="preserve">Kiang </w:t>
            </w:r>
            <w:proofErr w:type="spellStart"/>
            <w:r w:rsidRPr="009B22DA">
              <w:rPr>
                <w:rFonts w:ascii="Calibri" w:eastAsia="Calibri" w:hAnsi="Calibri" w:cs="Times New Roman"/>
                <w:lang w:val="en-GB"/>
              </w:rPr>
              <w:t>Nema</w:t>
            </w:r>
            <w:proofErr w:type="spellEnd"/>
            <w:r>
              <w:rPr>
                <w:rFonts w:ascii="Calibri" w:eastAsia="Calibri" w:hAnsi="Calibri" w:cs="Times New Roman"/>
                <w:lang w:val="en-GB"/>
              </w:rPr>
              <w:t xml:space="preserve">, </w:t>
            </w:r>
            <w:proofErr w:type="spellStart"/>
            <w:r w:rsidRPr="009B22DA">
              <w:rPr>
                <w:rFonts w:ascii="Calibri" w:eastAsia="Calibri" w:hAnsi="Calibri" w:cs="Times New Roman"/>
                <w:lang w:val="en-GB"/>
              </w:rPr>
              <w:t>Julafar</w:t>
            </w:r>
            <w:proofErr w:type="spellEnd"/>
            <w:r w:rsidRPr="009B22DA">
              <w:rPr>
                <w:rFonts w:ascii="Calibri" w:eastAsia="Calibri" w:hAnsi="Calibri" w:cs="Times New Roman"/>
                <w:lang w:val="en-GB"/>
              </w:rPr>
              <w:t xml:space="preserve"> Ward (</w:t>
            </w:r>
            <w:proofErr w:type="spellStart"/>
            <w:r w:rsidRPr="009B22DA">
              <w:rPr>
                <w:rFonts w:ascii="Calibri" w:eastAsia="Calibri" w:hAnsi="Calibri" w:cs="Times New Roman"/>
                <w:lang w:val="en-GB"/>
              </w:rPr>
              <w:t>Manduar</w:t>
            </w:r>
            <w:proofErr w:type="spellEnd"/>
            <w:r w:rsidRPr="009B22DA">
              <w:rPr>
                <w:rFonts w:ascii="Calibri" w:eastAsia="Calibri" w:hAnsi="Calibri" w:cs="Times New Roman"/>
                <w:lang w:val="en-GB"/>
              </w:rPr>
              <w:t>)</w:t>
            </w:r>
          </w:p>
        </w:tc>
      </w:tr>
    </w:tbl>
    <w:p w14:paraId="4B8D4C34" w14:textId="77777777" w:rsidR="00BB1AB2" w:rsidRPr="006C7056" w:rsidRDefault="00BB1AB2" w:rsidP="006C7056">
      <w:pPr>
        <w:spacing w:after="160" w:line="259" w:lineRule="auto"/>
        <w:jc w:val="both"/>
        <w:rPr>
          <w:rFonts w:ascii="Calibri" w:eastAsia="Calibri" w:hAnsi="Calibri" w:cs="Times New Roman"/>
          <w:lang w:val="en-GB"/>
        </w:rPr>
      </w:pPr>
    </w:p>
    <w:p w14:paraId="3426B0A7" w14:textId="3518C77A" w:rsidR="006C7056" w:rsidRPr="006C7056" w:rsidRDefault="006C7056" w:rsidP="00EC7EF7">
      <w:pPr>
        <w:pStyle w:val="ListParagraph"/>
        <w:numPr>
          <w:ilvl w:val="0"/>
          <w:numId w:val="10"/>
        </w:numPr>
        <w:spacing w:after="160" w:line="259" w:lineRule="auto"/>
        <w:jc w:val="both"/>
        <w:rPr>
          <w:rFonts w:ascii="Calibri" w:eastAsia="Calibri" w:hAnsi="Calibri" w:cs="Times New Roman"/>
          <w:b/>
          <w:color w:val="00B0F0"/>
          <w:lang w:val="en-GB"/>
        </w:rPr>
      </w:pPr>
      <w:r w:rsidRPr="006C7056">
        <w:rPr>
          <w:rFonts w:ascii="Calibri" w:eastAsia="Calibri" w:hAnsi="Calibri" w:cs="Times New Roman"/>
          <w:b/>
          <w:color w:val="00B0F0"/>
          <w:lang w:val="en-GB"/>
        </w:rPr>
        <w:t xml:space="preserve">Required Qualifications </w:t>
      </w:r>
      <w:r w:rsidR="00DD0685">
        <w:rPr>
          <w:rFonts w:ascii="Calibri" w:eastAsia="Calibri" w:hAnsi="Calibri" w:cs="Times New Roman"/>
          <w:b/>
          <w:color w:val="00B0F0"/>
          <w:lang w:val="en-GB"/>
        </w:rPr>
        <w:t>and experience</w:t>
      </w:r>
    </w:p>
    <w:p w14:paraId="4B53B6EB" w14:textId="77777777" w:rsidR="006C7056" w:rsidRPr="006C7056" w:rsidRDefault="006C7056" w:rsidP="006C7056">
      <w:pPr>
        <w:spacing w:after="160" w:line="259" w:lineRule="auto"/>
        <w:jc w:val="both"/>
        <w:rPr>
          <w:rFonts w:ascii="Calibri" w:eastAsia="Calibri" w:hAnsi="Calibri" w:cs="Times New Roman"/>
          <w:lang w:val="en-GB"/>
        </w:rPr>
      </w:pPr>
      <w:r w:rsidRPr="006C7056">
        <w:rPr>
          <w:rFonts w:ascii="Calibri" w:eastAsia="Calibri" w:hAnsi="Calibri" w:cs="Times New Roman"/>
          <w:lang w:val="en-GB"/>
        </w:rPr>
        <w:t xml:space="preserve">Interested training providers must address the following minimum requirements, qualifications, staff experience and capabilities in their technical proposal: </w:t>
      </w:r>
    </w:p>
    <w:p w14:paraId="659D3910" w14:textId="77777777" w:rsidR="006C7056" w:rsidRPr="006C7056" w:rsidRDefault="006C7056" w:rsidP="006C7056">
      <w:pPr>
        <w:numPr>
          <w:ilvl w:val="0"/>
          <w:numId w:val="4"/>
        </w:numPr>
        <w:spacing w:after="160" w:line="259" w:lineRule="auto"/>
        <w:contextualSpacing/>
        <w:jc w:val="both"/>
        <w:rPr>
          <w:rFonts w:ascii="Calibri" w:eastAsia="Calibri" w:hAnsi="Calibri" w:cs="Times New Roman"/>
          <w:lang w:val="en-GB"/>
        </w:rPr>
      </w:pPr>
      <w:r w:rsidRPr="006C7056">
        <w:rPr>
          <w:rFonts w:ascii="Calibri" w:eastAsia="Calibri" w:hAnsi="Calibri" w:cs="Times New Roman"/>
          <w:lang w:val="en-GB"/>
        </w:rPr>
        <w:t xml:space="preserve">A suitability statement including CV of participating trainer (s) with details of qualifications and experience </w:t>
      </w:r>
    </w:p>
    <w:p w14:paraId="4B553D64" w14:textId="51E2DA2F" w:rsidR="006C7056" w:rsidRDefault="006C7056" w:rsidP="00E7510F">
      <w:pPr>
        <w:numPr>
          <w:ilvl w:val="0"/>
          <w:numId w:val="4"/>
        </w:numPr>
        <w:spacing w:after="160" w:line="259" w:lineRule="auto"/>
        <w:contextualSpacing/>
        <w:jc w:val="both"/>
        <w:rPr>
          <w:rFonts w:ascii="Calibri" w:eastAsia="Calibri" w:hAnsi="Calibri" w:cs="Times New Roman"/>
          <w:lang w:val="en-GB"/>
        </w:rPr>
      </w:pPr>
      <w:r w:rsidRPr="006C7056">
        <w:rPr>
          <w:rFonts w:ascii="Calibri" w:eastAsia="Calibri" w:hAnsi="Calibri" w:cs="Times New Roman"/>
          <w:lang w:val="en-GB"/>
        </w:rPr>
        <w:t xml:space="preserve">Contacts of </w:t>
      </w:r>
      <w:proofErr w:type="spellStart"/>
      <w:proofErr w:type="gramStart"/>
      <w:r w:rsidR="00DD0685">
        <w:rPr>
          <w:rFonts w:ascii="Calibri" w:eastAsia="Calibri" w:hAnsi="Calibri" w:cs="Times New Roman"/>
          <w:lang w:val="en-GB"/>
        </w:rPr>
        <w:t>a</w:t>
      </w:r>
      <w:proofErr w:type="spellEnd"/>
      <w:proofErr w:type="gramEnd"/>
      <w:r w:rsidR="00DD0685">
        <w:rPr>
          <w:rFonts w:ascii="Calibri" w:eastAsia="Calibri" w:hAnsi="Calibri" w:cs="Times New Roman"/>
          <w:lang w:val="en-GB"/>
        </w:rPr>
        <w:t xml:space="preserve"> organization that</w:t>
      </w:r>
      <w:r w:rsidRPr="006C7056">
        <w:rPr>
          <w:rFonts w:ascii="Calibri" w:eastAsia="Calibri" w:hAnsi="Calibri" w:cs="Times New Roman"/>
          <w:lang w:val="en-GB"/>
        </w:rPr>
        <w:t xml:space="preserve"> recently contracted you to carry out a similar</w:t>
      </w:r>
      <w:r w:rsidR="00A63375">
        <w:rPr>
          <w:rFonts w:ascii="Calibri" w:eastAsia="Calibri" w:hAnsi="Calibri" w:cs="Times New Roman"/>
          <w:lang w:val="en-GB"/>
        </w:rPr>
        <w:t xml:space="preserve"> training</w:t>
      </w:r>
    </w:p>
    <w:p w14:paraId="06D915F1" w14:textId="2A3320A5" w:rsidR="000B60A7" w:rsidRDefault="000B60A7" w:rsidP="00E7510F">
      <w:pPr>
        <w:numPr>
          <w:ilvl w:val="0"/>
          <w:numId w:val="4"/>
        </w:numPr>
        <w:spacing w:after="160" w:line="259" w:lineRule="auto"/>
        <w:contextualSpacing/>
        <w:jc w:val="both"/>
        <w:rPr>
          <w:rFonts w:ascii="Calibri" w:eastAsia="Calibri" w:hAnsi="Calibri" w:cs="Times New Roman"/>
          <w:lang w:val="en-GB"/>
        </w:rPr>
      </w:pPr>
      <w:r>
        <w:rPr>
          <w:rFonts w:ascii="Calibri" w:eastAsia="Calibri" w:hAnsi="Calibri" w:cs="Times New Roman"/>
          <w:lang w:val="en-GB"/>
        </w:rPr>
        <w:t xml:space="preserve">Experience in executing FBS training in the Gambia must be demonstrated </w:t>
      </w:r>
    </w:p>
    <w:p w14:paraId="0B6DD959" w14:textId="09885C1A" w:rsidR="00DD0685" w:rsidRDefault="00590D7F" w:rsidP="00E7510F">
      <w:pPr>
        <w:numPr>
          <w:ilvl w:val="0"/>
          <w:numId w:val="4"/>
        </w:numPr>
        <w:spacing w:after="160" w:line="259" w:lineRule="auto"/>
        <w:contextualSpacing/>
        <w:jc w:val="both"/>
        <w:rPr>
          <w:rFonts w:ascii="Calibri" w:eastAsia="Calibri" w:hAnsi="Calibri" w:cs="Times New Roman"/>
          <w:lang w:val="en-GB"/>
        </w:rPr>
      </w:pPr>
      <w:r>
        <w:rPr>
          <w:rFonts w:ascii="Calibri" w:eastAsia="Calibri" w:hAnsi="Calibri" w:cs="Times New Roman"/>
          <w:lang w:val="en-GB"/>
        </w:rPr>
        <w:t>Two</w:t>
      </w:r>
      <w:r w:rsidR="00DD0685">
        <w:rPr>
          <w:rFonts w:ascii="Calibri" w:eastAsia="Calibri" w:hAnsi="Calibri" w:cs="Times New Roman"/>
          <w:lang w:val="en-GB"/>
        </w:rPr>
        <w:t xml:space="preserve"> </w:t>
      </w:r>
      <w:proofErr w:type="spellStart"/>
      <w:r w:rsidR="00DD0685">
        <w:rPr>
          <w:rFonts w:ascii="Calibri" w:eastAsia="Calibri" w:hAnsi="Calibri" w:cs="Times New Roman"/>
          <w:lang w:val="en-GB"/>
        </w:rPr>
        <w:t>ye</w:t>
      </w:r>
      <w:r w:rsidR="000226D7">
        <w:rPr>
          <w:rFonts w:ascii="Calibri" w:eastAsia="Calibri" w:hAnsi="Calibri" w:cs="Times New Roman"/>
          <w:lang w:val="en-GB"/>
        </w:rPr>
        <w:t>ars experience</w:t>
      </w:r>
      <w:proofErr w:type="spellEnd"/>
      <w:r w:rsidR="000226D7">
        <w:rPr>
          <w:rFonts w:ascii="Calibri" w:eastAsia="Calibri" w:hAnsi="Calibri" w:cs="Times New Roman"/>
          <w:lang w:val="en-GB"/>
        </w:rPr>
        <w:t xml:space="preserve"> working with Farmer groups</w:t>
      </w:r>
      <w:r w:rsidR="003941C4">
        <w:rPr>
          <w:rFonts w:ascii="Calibri" w:eastAsia="Calibri" w:hAnsi="Calibri" w:cs="Times New Roman"/>
          <w:lang w:val="en-GB"/>
        </w:rPr>
        <w:t xml:space="preserve"> </w:t>
      </w:r>
    </w:p>
    <w:p w14:paraId="4F41FB54" w14:textId="1C5995C0" w:rsidR="00CF5C1A" w:rsidRDefault="00CF5C1A" w:rsidP="00E7510F">
      <w:pPr>
        <w:numPr>
          <w:ilvl w:val="0"/>
          <w:numId w:val="4"/>
        </w:numPr>
        <w:spacing w:after="160" w:line="259" w:lineRule="auto"/>
        <w:contextualSpacing/>
        <w:jc w:val="both"/>
        <w:rPr>
          <w:rFonts w:ascii="Calibri" w:eastAsia="Calibri" w:hAnsi="Calibri" w:cs="Times New Roman"/>
          <w:lang w:val="en-GB"/>
        </w:rPr>
      </w:pPr>
      <w:r>
        <w:rPr>
          <w:rFonts w:ascii="Calibri" w:eastAsia="Calibri" w:hAnsi="Calibri" w:cs="Times New Roman"/>
          <w:lang w:val="en-GB"/>
        </w:rPr>
        <w:t xml:space="preserve">Must have experience in delivering at training least in three Farmer Business schools </w:t>
      </w:r>
    </w:p>
    <w:p w14:paraId="51E3847D" w14:textId="70E61086" w:rsidR="00DD0685" w:rsidRDefault="00DD0685" w:rsidP="00E7510F">
      <w:pPr>
        <w:numPr>
          <w:ilvl w:val="0"/>
          <w:numId w:val="4"/>
        </w:numPr>
        <w:spacing w:after="160" w:line="259" w:lineRule="auto"/>
        <w:contextualSpacing/>
        <w:jc w:val="both"/>
        <w:rPr>
          <w:rFonts w:ascii="Calibri" w:eastAsia="Calibri" w:hAnsi="Calibri" w:cs="Times New Roman"/>
          <w:lang w:val="en-GB"/>
        </w:rPr>
      </w:pPr>
      <w:r>
        <w:rPr>
          <w:rFonts w:ascii="Calibri" w:eastAsia="Calibri" w:hAnsi="Calibri" w:cs="Times New Roman"/>
          <w:lang w:val="en-GB"/>
        </w:rPr>
        <w:t xml:space="preserve">Trainer </w:t>
      </w:r>
      <w:r w:rsidR="003941C4">
        <w:rPr>
          <w:rFonts w:ascii="Calibri" w:eastAsia="Calibri" w:hAnsi="Calibri" w:cs="Times New Roman"/>
          <w:lang w:val="en-GB"/>
        </w:rPr>
        <w:t xml:space="preserve">must hold a certificate </w:t>
      </w:r>
      <w:r w:rsidR="000226D7">
        <w:rPr>
          <w:rFonts w:ascii="Calibri" w:eastAsia="Calibri" w:hAnsi="Calibri" w:cs="Times New Roman"/>
          <w:lang w:val="en-GB"/>
        </w:rPr>
        <w:t xml:space="preserve">in development studies, agriculture or social science </w:t>
      </w:r>
      <w:r w:rsidR="003941C4">
        <w:rPr>
          <w:rFonts w:ascii="Calibri" w:eastAsia="Calibri" w:hAnsi="Calibri" w:cs="Times New Roman"/>
          <w:lang w:val="en-GB"/>
        </w:rPr>
        <w:t>from a recognise institution</w:t>
      </w:r>
    </w:p>
    <w:p w14:paraId="2FCD6395" w14:textId="11D1EB1D" w:rsidR="00CF016D" w:rsidRPr="00E10E6A" w:rsidRDefault="003941C4" w:rsidP="00E10E6A">
      <w:pPr>
        <w:numPr>
          <w:ilvl w:val="0"/>
          <w:numId w:val="4"/>
        </w:numPr>
        <w:spacing w:after="160" w:line="259" w:lineRule="auto"/>
        <w:contextualSpacing/>
        <w:jc w:val="both"/>
        <w:rPr>
          <w:rFonts w:ascii="Calibri" w:eastAsia="Calibri" w:hAnsi="Calibri" w:cs="Times New Roman"/>
          <w:lang w:val="en-GB"/>
        </w:rPr>
      </w:pPr>
      <w:r>
        <w:rPr>
          <w:rFonts w:ascii="Calibri" w:eastAsia="Calibri" w:hAnsi="Calibri" w:cs="Times New Roman"/>
          <w:lang w:val="en-GB"/>
        </w:rPr>
        <w:t xml:space="preserve">Trainers who are registered members of the </w:t>
      </w:r>
      <w:r w:rsidR="000226D7">
        <w:rPr>
          <w:rFonts w:ascii="Calibri" w:eastAsia="Calibri" w:hAnsi="Calibri" w:cs="Times New Roman"/>
          <w:lang w:val="en-GB"/>
        </w:rPr>
        <w:t>well versed in famer field schools</w:t>
      </w:r>
      <w:r>
        <w:rPr>
          <w:rFonts w:ascii="Calibri" w:eastAsia="Calibri" w:hAnsi="Calibri" w:cs="Times New Roman"/>
          <w:lang w:val="en-GB"/>
        </w:rPr>
        <w:t xml:space="preserve"> will have an added advantage</w:t>
      </w:r>
    </w:p>
    <w:p w14:paraId="2021052A" w14:textId="605069D8" w:rsidR="006C7056" w:rsidRPr="006C7056" w:rsidRDefault="006C7056" w:rsidP="00EC7EF7">
      <w:pPr>
        <w:pStyle w:val="ListParagraph"/>
        <w:numPr>
          <w:ilvl w:val="0"/>
          <w:numId w:val="10"/>
        </w:numPr>
        <w:spacing w:after="160" w:line="259" w:lineRule="auto"/>
        <w:jc w:val="both"/>
        <w:rPr>
          <w:rFonts w:ascii="Calibri" w:eastAsia="Calibri" w:hAnsi="Calibri" w:cs="Times New Roman"/>
          <w:b/>
          <w:color w:val="00B0F0"/>
          <w:lang w:val="en-GB"/>
        </w:rPr>
      </w:pPr>
      <w:r w:rsidRPr="006C7056">
        <w:rPr>
          <w:rFonts w:ascii="Calibri" w:eastAsia="Calibri" w:hAnsi="Calibri" w:cs="Times New Roman"/>
          <w:b/>
          <w:color w:val="00B0F0"/>
          <w:lang w:val="en-GB"/>
        </w:rPr>
        <w:t>Submission of technical and financial proposal</w:t>
      </w:r>
    </w:p>
    <w:p w14:paraId="2DCFDBF3" w14:textId="1A62BB62" w:rsidR="006C7056" w:rsidRPr="006C7056" w:rsidRDefault="006C7056" w:rsidP="006C7056">
      <w:pPr>
        <w:spacing w:after="160" w:line="259" w:lineRule="auto"/>
        <w:jc w:val="both"/>
        <w:rPr>
          <w:rFonts w:ascii="Calibri" w:eastAsia="Calibri" w:hAnsi="Calibri" w:cs="Times New Roman"/>
          <w:lang w:val="en-GB"/>
        </w:rPr>
      </w:pPr>
      <w:r w:rsidRPr="006C7056">
        <w:rPr>
          <w:rFonts w:ascii="Calibri" w:eastAsia="Calibri" w:hAnsi="Calibri" w:cs="Times New Roman"/>
          <w:lang w:val="en-GB"/>
        </w:rPr>
        <w:t xml:space="preserve">Interested training providers should bid for </w:t>
      </w:r>
      <w:r w:rsidR="00DD0685">
        <w:rPr>
          <w:rFonts w:ascii="Calibri" w:eastAsia="Calibri" w:hAnsi="Calibri" w:cs="Times New Roman"/>
          <w:lang w:val="en-GB"/>
        </w:rPr>
        <w:t>all the required scope of work and t</w:t>
      </w:r>
      <w:r w:rsidRPr="006C7056">
        <w:rPr>
          <w:rFonts w:ascii="Calibri" w:eastAsia="Calibri" w:hAnsi="Calibri" w:cs="Times New Roman"/>
          <w:lang w:val="en-GB"/>
        </w:rPr>
        <w:t xml:space="preserve">he submission </w:t>
      </w:r>
      <w:r w:rsidR="00A43DB6">
        <w:rPr>
          <w:rFonts w:ascii="Calibri" w:eastAsia="Calibri" w:hAnsi="Calibri" w:cs="Times New Roman"/>
          <w:lang w:val="en-GB"/>
        </w:rPr>
        <w:t xml:space="preserve">must </w:t>
      </w:r>
      <w:r w:rsidRPr="006C7056">
        <w:rPr>
          <w:rFonts w:ascii="Calibri" w:eastAsia="Calibri" w:hAnsi="Calibri" w:cs="Times New Roman"/>
          <w:lang w:val="en-GB"/>
        </w:rPr>
        <w:t xml:space="preserve">include: </w:t>
      </w:r>
    </w:p>
    <w:p w14:paraId="1A35BBE4" w14:textId="603EBF84" w:rsidR="006C7056" w:rsidRPr="00CF016D" w:rsidRDefault="006C7056" w:rsidP="006C7056">
      <w:pPr>
        <w:numPr>
          <w:ilvl w:val="0"/>
          <w:numId w:val="5"/>
        </w:numPr>
        <w:spacing w:after="160" w:line="259" w:lineRule="auto"/>
        <w:contextualSpacing/>
        <w:jc w:val="both"/>
        <w:rPr>
          <w:rFonts w:ascii="Calibri" w:eastAsia="Calibri" w:hAnsi="Calibri" w:cs="Times New Roman"/>
          <w:lang w:val="en-GB"/>
        </w:rPr>
      </w:pPr>
      <w:r w:rsidRPr="006C7056">
        <w:rPr>
          <w:rFonts w:ascii="Calibri" w:eastAsia="Calibri" w:hAnsi="Calibri" w:cs="Times New Roman"/>
          <w:lang w:val="en-GB"/>
        </w:rPr>
        <w:t xml:space="preserve">A detailed breakdown of the costs to perform the different activities divided by main category (e.g. </w:t>
      </w:r>
      <w:r w:rsidR="00242CC6">
        <w:rPr>
          <w:rFonts w:ascii="Calibri" w:eastAsia="Calibri" w:hAnsi="Calibri" w:cs="Times New Roman"/>
          <w:lang w:val="en-GB"/>
        </w:rPr>
        <w:t>t</w:t>
      </w:r>
      <w:r w:rsidRPr="006C7056">
        <w:rPr>
          <w:rFonts w:ascii="Calibri" w:eastAsia="Calibri" w:hAnsi="Calibri" w:cs="Times New Roman"/>
          <w:lang w:val="en-GB"/>
        </w:rPr>
        <w:t xml:space="preserve">raining </w:t>
      </w:r>
      <w:r w:rsidR="00242CC6">
        <w:rPr>
          <w:rFonts w:ascii="Calibri" w:eastAsia="Calibri" w:hAnsi="Calibri" w:cs="Times New Roman"/>
          <w:lang w:val="en-GB"/>
        </w:rPr>
        <w:t>f</w:t>
      </w:r>
      <w:r w:rsidRPr="006C7056">
        <w:rPr>
          <w:rFonts w:ascii="Calibri" w:eastAsia="Calibri" w:hAnsi="Calibri" w:cs="Times New Roman"/>
          <w:lang w:val="en-GB"/>
        </w:rPr>
        <w:t>ee</w:t>
      </w:r>
      <w:r w:rsidR="00242CC6">
        <w:rPr>
          <w:rFonts w:ascii="Calibri" w:eastAsia="Calibri" w:hAnsi="Calibri" w:cs="Times New Roman"/>
          <w:lang w:val="en-GB"/>
        </w:rPr>
        <w:t>s</w:t>
      </w:r>
      <w:r w:rsidRPr="006C7056">
        <w:rPr>
          <w:rFonts w:ascii="Calibri" w:eastAsia="Calibri" w:hAnsi="Calibri" w:cs="Times New Roman"/>
          <w:lang w:val="en-GB"/>
        </w:rPr>
        <w:t xml:space="preserve">, training materials, raw materials and consumables, </w:t>
      </w:r>
      <w:r w:rsidR="003856CD">
        <w:rPr>
          <w:rFonts w:ascii="Calibri" w:eastAsia="Calibri" w:hAnsi="Calibri" w:cs="Times New Roman"/>
          <w:lang w:val="en-GB"/>
        </w:rPr>
        <w:t xml:space="preserve"> </w:t>
      </w:r>
      <w:proofErr w:type="spellStart"/>
      <w:r w:rsidR="003856CD">
        <w:rPr>
          <w:rFonts w:ascii="Calibri" w:eastAsia="Calibri" w:hAnsi="Calibri" w:cs="Times New Roman"/>
          <w:lang w:val="en-GB"/>
        </w:rPr>
        <w:t>catering,</w:t>
      </w:r>
      <w:r w:rsidRPr="006C7056">
        <w:rPr>
          <w:rFonts w:ascii="Calibri" w:eastAsia="Calibri" w:hAnsi="Calibri" w:cs="Times New Roman"/>
          <w:lang w:val="en-GB"/>
        </w:rPr>
        <w:t>student</w:t>
      </w:r>
      <w:proofErr w:type="spellEnd"/>
      <w:r w:rsidRPr="006C7056">
        <w:rPr>
          <w:rFonts w:ascii="Calibri" w:eastAsia="Calibri" w:hAnsi="Calibri" w:cs="Times New Roman"/>
          <w:lang w:val="en-GB"/>
        </w:rPr>
        <w:t xml:space="preserve"> stipend/ transport refund,). Please note that your quotation should be </w:t>
      </w:r>
      <w:r w:rsidRPr="006C7056">
        <w:rPr>
          <w:rFonts w:ascii="Calibri" w:eastAsia="Calibri" w:hAnsi="Calibri" w:cs="Times New Roman"/>
          <w:b/>
          <w:color w:val="00B0F0"/>
          <w:lang w:val="en-GB"/>
        </w:rPr>
        <w:t xml:space="preserve">limited to only </w:t>
      </w:r>
      <w:r w:rsidR="009B22DA">
        <w:rPr>
          <w:rFonts w:ascii="Calibri" w:eastAsia="Calibri" w:hAnsi="Calibri" w:cs="Times New Roman"/>
          <w:b/>
          <w:color w:val="00B0F0"/>
          <w:lang w:val="en-GB"/>
        </w:rPr>
        <w:t xml:space="preserve">7 </w:t>
      </w:r>
      <w:r w:rsidR="000226D7">
        <w:rPr>
          <w:rFonts w:ascii="Calibri" w:eastAsia="Calibri" w:hAnsi="Calibri" w:cs="Times New Roman"/>
          <w:b/>
          <w:color w:val="00B0F0"/>
          <w:lang w:val="en-GB"/>
        </w:rPr>
        <w:t>Co-</w:t>
      </w:r>
      <w:proofErr w:type="spellStart"/>
      <w:proofErr w:type="gramStart"/>
      <w:r w:rsidR="000226D7">
        <w:rPr>
          <w:rFonts w:ascii="Calibri" w:eastAsia="Calibri" w:hAnsi="Calibri" w:cs="Times New Roman"/>
          <w:b/>
          <w:color w:val="00B0F0"/>
          <w:lang w:val="en-GB"/>
        </w:rPr>
        <w:t>Falilitators</w:t>
      </w:r>
      <w:proofErr w:type="spellEnd"/>
      <w:r w:rsidRPr="006C7056">
        <w:rPr>
          <w:rFonts w:ascii="Calibri" w:eastAsia="Calibri" w:hAnsi="Calibri" w:cs="Times New Roman"/>
          <w:color w:val="00B0F0"/>
          <w:lang w:val="en-GB"/>
        </w:rPr>
        <w:t xml:space="preserve"> </w:t>
      </w:r>
      <w:r w:rsidR="00A71C1E">
        <w:rPr>
          <w:rFonts w:ascii="Calibri" w:eastAsia="Calibri" w:hAnsi="Calibri" w:cs="Times New Roman"/>
          <w:color w:val="00B0F0"/>
          <w:lang w:val="en-GB"/>
        </w:rPr>
        <w:t xml:space="preserve"> (</w:t>
      </w:r>
      <w:proofErr w:type="gramEnd"/>
      <w:r w:rsidR="00A71C1E">
        <w:rPr>
          <w:rFonts w:ascii="Calibri" w:eastAsia="Calibri" w:hAnsi="Calibri" w:cs="Times New Roman"/>
          <w:color w:val="00B0F0"/>
          <w:lang w:val="en-GB"/>
        </w:rPr>
        <w:t xml:space="preserve"> 17 sessions each )</w:t>
      </w:r>
      <w:r w:rsidRPr="006C7056">
        <w:rPr>
          <w:rFonts w:ascii="Calibri" w:eastAsia="Calibri" w:hAnsi="Calibri" w:cs="Times New Roman"/>
          <w:lang w:val="en-GB"/>
        </w:rPr>
        <w:t xml:space="preserve">and should be inclusive of </w:t>
      </w:r>
      <w:r w:rsidRPr="00CF016D">
        <w:rPr>
          <w:rFonts w:ascii="Calibri" w:eastAsia="Calibri" w:hAnsi="Calibri" w:cs="Times New Roman"/>
          <w:lang w:val="en-GB"/>
        </w:rPr>
        <w:t xml:space="preserve">related logistical and administrative cost. </w:t>
      </w:r>
    </w:p>
    <w:p w14:paraId="1A75DFAA" w14:textId="4165C44A" w:rsidR="006C7056" w:rsidRDefault="006C7056" w:rsidP="006C7056">
      <w:pPr>
        <w:numPr>
          <w:ilvl w:val="0"/>
          <w:numId w:val="5"/>
        </w:numPr>
        <w:spacing w:after="160" w:line="259" w:lineRule="auto"/>
        <w:contextualSpacing/>
        <w:jc w:val="both"/>
        <w:rPr>
          <w:rFonts w:ascii="Calibri" w:eastAsia="Calibri" w:hAnsi="Calibri" w:cs="Times New Roman"/>
          <w:lang w:val="en-GB"/>
        </w:rPr>
      </w:pPr>
      <w:r w:rsidRPr="00CF016D">
        <w:rPr>
          <w:rFonts w:ascii="Calibri" w:eastAsia="Calibri" w:hAnsi="Calibri" w:cs="Times New Roman"/>
          <w:lang w:val="en-GB"/>
        </w:rPr>
        <w:t xml:space="preserve">Technical proposal that will explain how the objectives and expected deliverables will be delivered together with the proposed methodology </w:t>
      </w:r>
    </w:p>
    <w:p w14:paraId="55984097" w14:textId="680168E9" w:rsidR="00DD0685" w:rsidRDefault="00DD0685" w:rsidP="00DD0685">
      <w:pPr>
        <w:numPr>
          <w:ilvl w:val="0"/>
          <w:numId w:val="5"/>
        </w:numPr>
        <w:spacing w:after="160" w:line="259" w:lineRule="auto"/>
        <w:contextualSpacing/>
        <w:jc w:val="both"/>
        <w:rPr>
          <w:rFonts w:ascii="Calibri" w:eastAsia="Calibri" w:hAnsi="Calibri" w:cs="Times New Roman"/>
          <w:lang w:val="en-GB"/>
        </w:rPr>
      </w:pPr>
      <w:r w:rsidRPr="006C7056">
        <w:rPr>
          <w:rFonts w:ascii="Calibri" w:eastAsia="Calibri" w:hAnsi="Calibri" w:cs="Times New Roman"/>
          <w:lang w:val="en-GB"/>
        </w:rPr>
        <w:t xml:space="preserve">Work-plan clearly indicating the activity schedule </w:t>
      </w:r>
    </w:p>
    <w:p w14:paraId="1B86308E" w14:textId="45D91105" w:rsidR="00CF016D" w:rsidRPr="00E10E6A" w:rsidRDefault="000226D7" w:rsidP="00E10E6A">
      <w:pPr>
        <w:numPr>
          <w:ilvl w:val="0"/>
          <w:numId w:val="5"/>
        </w:numPr>
        <w:spacing w:after="160" w:line="259" w:lineRule="auto"/>
        <w:contextualSpacing/>
        <w:jc w:val="both"/>
        <w:rPr>
          <w:rFonts w:ascii="Calibri" w:eastAsia="Calibri" w:hAnsi="Calibri" w:cs="Times New Roman"/>
          <w:lang w:val="en-GB"/>
        </w:rPr>
      </w:pPr>
      <w:r>
        <w:rPr>
          <w:rFonts w:ascii="Calibri" w:eastAsia="Calibri" w:hAnsi="Calibri" w:cs="Times New Roman"/>
          <w:lang w:val="en-GB"/>
        </w:rPr>
        <w:t>Task</w:t>
      </w:r>
      <w:r w:rsidR="003941C4">
        <w:rPr>
          <w:rFonts w:ascii="Calibri" w:eastAsia="Calibri" w:hAnsi="Calibri" w:cs="Times New Roman"/>
          <w:lang w:val="en-GB"/>
        </w:rPr>
        <w:t xml:space="preserve"> should be </w:t>
      </w:r>
      <w:proofErr w:type="spellStart"/>
      <w:r w:rsidR="003941C4">
        <w:rPr>
          <w:rFonts w:ascii="Calibri" w:eastAsia="Calibri" w:hAnsi="Calibri" w:cs="Times New Roman"/>
          <w:lang w:val="en-GB"/>
        </w:rPr>
        <w:t>competed</w:t>
      </w:r>
      <w:proofErr w:type="spellEnd"/>
      <w:r w:rsidR="003941C4">
        <w:rPr>
          <w:rFonts w:ascii="Calibri" w:eastAsia="Calibri" w:hAnsi="Calibri" w:cs="Times New Roman"/>
          <w:lang w:val="en-GB"/>
        </w:rPr>
        <w:t xml:space="preserve"> within a maximum period of </w:t>
      </w:r>
      <w:r w:rsidR="009B22DA">
        <w:rPr>
          <w:rFonts w:ascii="Calibri" w:eastAsia="Calibri" w:hAnsi="Calibri" w:cs="Times New Roman"/>
          <w:lang w:val="en-GB"/>
        </w:rPr>
        <w:t>4</w:t>
      </w:r>
      <w:r>
        <w:rPr>
          <w:rFonts w:ascii="Calibri" w:eastAsia="Calibri" w:hAnsi="Calibri" w:cs="Times New Roman"/>
          <w:lang w:val="en-GB"/>
        </w:rPr>
        <w:t xml:space="preserve"> months</w:t>
      </w:r>
      <w:r w:rsidR="003941C4">
        <w:rPr>
          <w:rFonts w:ascii="Calibri" w:eastAsia="Calibri" w:hAnsi="Calibri" w:cs="Times New Roman"/>
          <w:lang w:val="en-GB"/>
        </w:rPr>
        <w:t xml:space="preserve"> </w:t>
      </w:r>
    </w:p>
    <w:p w14:paraId="6A31EFCD" w14:textId="2DA5421C" w:rsidR="006C7056" w:rsidRPr="00CF016D" w:rsidRDefault="00ED057B" w:rsidP="00EC7EF7">
      <w:pPr>
        <w:pStyle w:val="ListParagraph"/>
        <w:numPr>
          <w:ilvl w:val="0"/>
          <w:numId w:val="10"/>
        </w:numPr>
        <w:spacing w:after="160" w:line="259" w:lineRule="auto"/>
        <w:jc w:val="both"/>
        <w:rPr>
          <w:rFonts w:ascii="Calibri" w:eastAsia="Calibri" w:hAnsi="Calibri" w:cs="Times New Roman"/>
          <w:b/>
          <w:color w:val="00B0F0"/>
          <w:lang w:val="en-GB"/>
        </w:rPr>
      </w:pPr>
      <w:r>
        <w:rPr>
          <w:rFonts w:ascii="Calibri" w:eastAsia="Calibri" w:hAnsi="Calibri" w:cs="Times New Roman"/>
          <w:b/>
          <w:color w:val="00B0F0"/>
          <w:lang w:val="en-GB"/>
        </w:rPr>
        <w:t xml:space="preserve">Application Process and </w:t>
      </w:r>
      <w:r w:rsidR="006C7056" w:rsidRPr="00CF016D">
        <w:rPr>
          <w:rFonts w:ascii="Calibri" w:eastAsia="Calibri" w:hAnsi="Calibri" w:cs="Times New Roman"/>
          <w:b/>
          <w:color w:val="00B0F0"/>
          <w:lang w:val="en-GB"/>
        </w:rPr>
        <w:t xml:space="preserve">Deadline for Submission </w:t>
      </w:r>
    </w:p>
    <w:p w14:paraId="0212564C" w14:textId="7027689C" w:rsidR="006C7056" w:rsidRDefault="006C7056" w:rsidP="006C7056">
      <w:pPr>
        <w:spacing w:after="160" w:line="259" w:lineRule="auto"/>
        <w:jc w:val="both"/>
        <w:rPr>
          <w:rFonts w:ascii="Calibri" w:eastAsia="Calibri" w:hAnsi="Calibri" w:cs="Times New Roman"/>
          <w:lang w:val="en-GB"/>
        </w:rPr>
      </w:pPr>
      <w:r w:rsidRPr="00CF016D">
        <w:rPr>
          <w:rFonts w:ascii="Calibri" w:eastAsia="Calibri" w:hAnsi="Calibri" w:cs="Times New Roman"/>
          <w:lang w:val="en-GB"/>
        </w:rPr>
        <w:t xml:space="preserve">Interested </w:t>
      </w:r>
      <w:r w:rsidR="002E691B" w:rsidRPr="00CF016D">
        <w:rPr>
          <w:rFonts w:ascii="Calibri" w:eastAsia="Calibri" w:hAnsi="Calibri" w:cs="Times New Roman"/>
          <w:lang w:val="en-GB"/>
        </w:rPr>
        <w:t xml:space="preserve">training </w:t>
      </w:r>
      <w:r w:rsidR="002E691B" w:rsidRPr="00ED057B">
        <w:rPr>
          <w:rFonts w:ascii="Calibri" w:eastAsia="Calibri" w:hAnsi="Calibri" w:cs="Times New Roman"/>
          <w:lang w:val="en-GB"/>
        </w:rPr>
        <w:t xml:space="preserve">providers </w:t>
      </w:r>
      <w:r w:rsidRPr="00ED057B">
        <w:rPr>
          <w:rFonts w:ascii="Calibri" w:eastAsia="Calibri" w:hAnsi="Calibri" w:cs="Times New Roman"/>
          <w:lang w:val="en-GB"/>
        </w:rPr>
        <w:t xml:space="preserve">are requested to submit proposal (technical and financial) and all required documents by </w:t>
      </w:r>
      <w:r w:rsidR="003B4E29">
        <w:rPr>
          <w:rFonts w:ascii="Calibri" w:eastAsia="Calibri" w:hAnsi="Calibri" w:cs="Times New Roman"/>
          <w:lang w:val="en-GB"/>
        </w:rPr>
        <w:t>5</w:t>
      </w:r>
      <w:r w:rsidR="00433109">
        <w:rPr>
          <w:rFonts w:ascii="Calibri" w:eastAsia="Calibri" w:hAnsi="Calibri" w:cs="Times New Roman"/>
          <w:vertAlign w:val="superscript"/>
          <w:lang w:val="en-GB"/>
        </w:rPr>
        <w:t>th</w:t>
      </w:r>
      <w:r w:rsidRPr="00EC7EF7">
        <w:rPr>
          <w:rFonts w:ascii="Calibri" w:eastAsia="Calibri" w:hAnsi="Calibri" w:cs="Times New Roman"/>
          <w:lang w:val="en-GB"/>
        </w:rPr>
        <w:t xml:space="preserve"> </w:t>
      </w:r>
      <w:r w:rsidR="0065084C">
        <w:rPr>
          <w:rFonts w:ascii="Calibri" w:eastAsia="Calibri" w:hAnsi="Calibri" w:cs="Times New Roman"/>
          <w:lang w:val="en-GB"/>
        </w:rPr>
        <w:t>J</w:t>
      </w:r>
      <w:r w:rsidR="009B22DA">
        <w:rPr>
          <w:rFonts w:ascii="Calibri" w:eastAsia="Calibri" w:hAnsi="Calibri" w:cs="Times New Roman"/>
          <w:lang w:val="en-GB"/>
        </w:rPr>
        <w:t xml:space="preserve">anuary </w:t>
      </w:r>
      <w:r w:rsidR="00A43DB6">
        <w:rPr>
          <w:rFonts w:ascii="Calibri" w:eastAsia="Calibri" w:hAnsi="Calibri" w:cs="Times New Roman"/>
          <w:lang w:val="en-GB"/>
        </w:rPr>
        <w:t>202</w:t>
      </w:r>
      <w:r w:rsidR="009B22DA">
        <w:rPr>
          <w:rFonts w:ascii="Calibri" w:eastAsia="Calibri" w:hAnsi="Calibri" w:cs="Times New Roman"/>
          <w:lang w:val="en-GB"/>
        </w:rPr>
        <w:t>2</w:t>
      </w:r>
      <w:r w:rsidR="00A43DB6">
        <w:rPr>
          <w:rFonts w:ascii="Calibri" w:eastAsia="Calibri" w:hAnsi="Calibri" w:cs="Times New Roman"/>
          <w:lang w:val="en-GB"/>
        </w:rPr>
        <w:t xml:space="preserve"> – 11pm GMT to</w:t>
      </w:r>
      <w:r w:rsidR="009B22DA">
        <w:rPr>
          <w:rFonts w:ascii="Calibri" w:eastAsia="Calibri" w:hAnsi="Calibri" w:cs="Times New Roman"/>
          <w:lang w:val="en-GB"/>
        </w:rPr>
        <w:t xml:space="preserve"> Rohey Fofana (</w:t>
      </w:r>
      <w:hyperlink r:id="rId7" w:history="1">
        <w:r w:rsidR="009B22DA" w:rsidRPr="002E72EE">
          <w:rPr>
            <w:rStyle w:val="Hyperlink"/>
            <w:rFonts w:ascii="Calibri" w:eastAsia="Calibri" w:hAnsi="Calibri" w:cs="Times New Roman"/>
            <w:lang w:val="en-GB"/>
          </w:rPr>
          <w:t>rfofana@intracen.org</w:t>
        </w:r>
      </w:hyperlink>
      <w:r w:rsidR="009B22DA">
        <w:rPr>
          <w:rFonts w:ascii="Calibri" w:eastAsia="Calibri" w:hAnsi="Calibri" w:cs="Times New Roman"/>
          <w:lang w:val="en-GB"/>
        </w:rPr>
        <w:t xml:space="preserve">) </w:t>
      </w:r>
    </w:p>
    <w:p w14:paraId="69A5043B" w14:textId="77777777" w:rsidR="00ED057B" w:rsidRPr="00ED057B" w:rsidRDefault="00ED057B" w:rsidP="006C7056">
      <w:pPr>
        <w:spacing w:after="160" w:line="259" w:lineRule="auto"/>
        <w:jc w:val="both"/>
        <w:rPr>
          <w:rFonts w:ascii="Calibri" w:eastAsia="Calibri" w:hAnsi="Calibri" w:cs="Times New Roman"/>
          <w:lang w:val="en-GB"/>
        </w:rPr>
      </w:pPr>
    </w:p>
    <w:p w14:paraId="5DDA73E8" w14:textId="77777777" w:rsidR="00CF016D" w:rsidRDefault="00CF016D" w:rsidP="00AF37DD">
      <w:pPr>
        <w:rPr>
          <w:rFonts w:cstheme="minorHAnsi"/>
          <w:b/>
          <w:sz w:val="24"/>
          <w:szCs w:val="24"/>
        </w:rPr>
      </w:pPr>
    </w:p>
    <w:p w14:paraId="4688F251" w14:textId="76A58A1E" w:rsidR="000D183A" w:rsidRPr="00C16072" w:rsidRDefault="000D183A" w:rsidP="00C16072">
      <w:pPr>
        <w:rPr>
          <w:rFonts w:cs="Arial"/>
          <w:szCs w:val="20"/>
          <w:lang w:eastAsia="fr-CH"/>
        </w:rPr>
      </w:pPr>
    </w:p>
    <w:sectPr w:rsidR="000D183A" w:rsidRPr="00C1607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E9A7" w14:textId="77777777" w:rsidR="00CA511F" w:rsidRDefault="00CA511F" w:rsidP="00CD3754">
      <w:pPr>
        <w:spacing w:after="0" w:line="240" w:lineRule="auto"/>
      </w:pPr>
      <w:r>
        <w:separator/>
      </w:r>
    </w:p>
  </w:endnote>
  <w:endnote w:type="continuationSeparator" w:id="0">
    <w:p w14:paraId="41C96F3A" w14:textId="77777777" w:rsidR="00CA511F" w:rsidRDefault="00CA511F" w:rsidP="00CD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194131"/>
      <w:docPartObj>
        <w:docPartGallery w:val="Page Numbers (Bottom of Page)"/>
        <w:docPartUnique/>
      </w:docPartObj>
    </w:sdtPr>
    <w:sdtEndPr/>
    <w:sdtContent>
      <w:sdt>
        <w:sdtPr>
          <w:id w:val="-1769616900"/>
          <w:docPartObj>
            <w:docPartGallery w:val="Page Numbers (Top of Page)"/>
            <w:docPartUnique/>
          </w:docPartObj>
        </w:sdtPr>
        <w:sdtEndPr/>
        <w:sdtContent>
          <w:p w14:paraId="2C43FA69" w14:textId="6CD1C094" w:rsidR="00C16072" w:rsidRDefault="00E10E6A">
            <w:pPr>
              <w:pStyle w:val="Footer"/>
              <w:jc w:val="right"/>
            </w:pPr>
            <w:r>
              <w:rPr>
                <w:noProof/>
              </w:rPr>
              <w:drawing>
                <wp:anchor distT="0" distB="0" distL="114300" distR="114300" simplePos="0" relativeHeight="251661312" behindDoc="0" locked="0" layoutInCell="1" allowOverlap="1" wp14:anchorId="6DFDA9CE" wp14:editId="51BDD2C9">
                  <wp:simplePos x="0" y="0"/>
                  <wp:positionH relativeFrom="column">
                    <wp:posOffset>1809750</wp:posOffset>
                  </wp:positionH>
                  <wp:positionV relativeFrom="paragraph">
                    <wp:posOffset>3175</wp:posOffset>
                  </wp:positionV>
                  <wp:extent cx="760615" cy="635924"/>
                  <wp:effectExtent l="0" t="0" r="1905" b="0"/>
                  <wp:wrapSquare wrapText="bothSides"/>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615" cy="635924"/>
                          </a:xfrm>
                          <a:prstGeom prst="rect">
                            <a:avLst/>
                          </a:prstGeom>
                        </pic:spPr>
                      </pic:pic>
                    </a:graphicData>
                  </a:graphic>
                </wp:anchor>
              </w:drawing>
            </w:r>
            <w:r>
              <w:rPr>
                <w:noProof/>
              </w:rPr>
              <w:drawing>
                <wp:anchor distT="0" distB="0" distL="114300" distR="114300" simplePos="0" relativeHeight="251662336" behindDoc="0" locked="0" layoutInCell="1" allowOverlap="1" wp14:anchorId="06715C43" wp14:editId="146C19DF">
                  <wp:simplePos x="0" y="0"/>
                  <wp:positionH relativeFrom="column">
                    <wp:posOffset>463550</wp:posOffset>
                  </wp:positionH>
                  <wp:positionV relativeFrom="paragraph">
                    <wp:posOffset>-52070</wp:posOffset>
                  </wp:positionV>
                  <wp:extent cx="730250" cy="70739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0250" cy="7073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F670FCB" wp14:editId="5B9762E2">
                  <wp:simplePos x="0" y="0"/>
                  <wp:positionH relativeFrom="margin">
                    <wp:posOffset>4730750</wp:posOffset>
                  </wp:positionH>
                  <wp:positionV relativeFrom="paragraph">
                    <wp:posOffset>3175</wp:posOffset>
                  </wp:positionV>
                  <wp:extent cx="1250950" cy="702945"/>
                  <wp:effectExtent l="0" t="0" r="6350" b="1905"/>
                  <wp:wrapSquare wrapText="bothSides"/>
                  <wp:docPr id="3"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250950" cy="70294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0" layoutInCell="1" allowOverlap="1" wp14:anchorId="285E42D2" wp14:editId="6D539B36">
                  <wp:simplePos x="0" y="0"/>
                  <wp:positionH relativeFrom="column">
                    <wp:posOffset>3162300</wp:posOffset>
                  </wp:positionH>
                  <wp:positionV relativeFrom="paragraph">
                    <wp:posOffset>59690</wp:posOffset>
                  </wp:positionV>
                  <wp:extent cx="1244600" cy="526415"/>
                  <wp:effectExtent l="0" t="0" r="0" b="6985"/>
                  <wp:wrapTight wrapText="bothSides">
                    <wp:wrapPolygon edited="0">
                      <wp:start x="0" y="0"/>
                      <wp:lineTo x="0" y="21105"/>
                      <wp:lineTo x="21159" y="21105"/>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0" cy="526415"/>
                          </a:xfrm>
                          <a:prstGeom prst="rect">
                            <a:avLst/>
                          </a:prstGeom>
                          <a:noFill/>
                        </pic:spPr>
                      </pic:pic>
                    </a:graphicData>
                  </a:graphic>
                  <wp14:sizeRelH relativeFrom="page">
                    <wp14:pctWidth>0</wp14:pctWidth>
                  </wp14:sizeRelH>
                  <wp14:sizeRelV relativeFrom="page">
                    <wp14:pctHeight>0</wp14:pctHeight>
                  </wp14:sizeRelV>
                </wp:anchor>
              </w:drawing>
            </w:r>
          </w:p>
        </w:sdtContent>
      </w:sdt>
    </w:sdtContent>
  </w:sdt>
  <w:p w14:paraId="46EA594C" w14:textId="02A360C0" w:rsidR="00C16072" w:rsidRDefault="00C16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B273" w14:textId="77777777" w:rsidR="00CA511F" w:rsidRDefault="00CA511F" w:rsidP="00CD3754">
      <w:pPr>
        <w:spacing w:after="0" w:line="240" w:lineRule="auto"/>
      </w:pPr>
      <w:r>
        <w:separator/>
      </w:r>
    </w:p>
  </w:footnote>
  <w:footnote w:type="continuationSeparator" w:id="0">
    <w:p w14:paraId="02C5B682" w14:textId="77777777" w:rsidR="00CA511F" w:rsidRDefault="00CA511F" w:rsidP="00CD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69D1" w14:textId="732C17B8" w:rsidR="00135D96" w:rsidRDefault="00E10E6A" w:rsidP="003B4E29">
    <w:pPr>
      <w:pStyle w:val="Header"/>
      <w:tabs>
        <w:tab w:val="clear" w:pos="4680"/>
        <w:tab w:val="clear" w:pos="9360"/>
        <w:tab w:val="left" w:pos="5530"/>
      </w:tabs>
    </w:pPr>
    <w:r>
      <w:rPr>
        <w:noProof/>
      </w:rPr>
      <w:drawing>
        <wp:anchor distT="0" distB="0" distL="114300" distR="114300" simplePos="0" relativeHeight="251663360" behindDoc="0" locked="0" layoutInCell="1" allowOverlap="1" wp14:anchorId="006BD655" wp14:editId="62B82DEF">
          <wp:simplePos x="0" y="0"/>
          <wp:positionH relativeFrom="column">
            <wp:posOffset>5219700</wp:posOffset>
          </wp:positionH>
          <wp:positionV relativeFrom="paragraph">
            <wp:posOffset>-246380</wp:posOffset>
          </wp:positionV>
          <wp:extent cx="1153795" cy="579120"/>
          <wp:effectExtent l="0" t="0" r="8255" b="0"/>
          <wp:wrapSquare wrapText="bothSides"/>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3795" cy="579120"/>
                  </a:xfrm>
                  <a:prstGeom prst="rect">
                    <a:avLst/>
                  </a:prstGeom>
                </pic:spPr>
              </pic:pic>
            </a:graphicData>
          </a:graphic>
        </wp:anchor>
      </w:drawing>
    </w:r>
    <w:r w:rsidR="003B4E2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5B0"/>
    <w:multiLevelType w:val="hybridMultilevel"/>
    <w:tmpl w:val="F30EFE20"/>
    <w:lvl w:ilvl="0" w:tplc="B5BA2C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32BC9"/>
    <w:multiLevelType w:val="hybridMultilevel"/>
    <w:tmpl w:val="30DC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30AC5"/>
    <w:multiLevelType w:val="hybridMultilevel"/>
    <w:tmpl w:val="C57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D7FFA"/>
    <w:multiLevelType w:val="hybridMultilevel"/>
    <w:tmpl w:val="B6C2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76E5D"/>
    <w:multiLevelType w:val="hybridMultilevel"/>
    <w:tmpl w:val="4E0A47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41273"/>
    <w:multiLevelType w:val="hybridMultilevel"/>
    <w:tmpl w:val="E4BA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94025"/>
    <w:multiLevelType w:val="hybridMultilevel"/>
    <w:tmpl w:val="373A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A5003"/>
    <w:multiLevelType w:val="hybridMultilevel"/>
    <w:tmpl w:val="7D78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D134A"/>
    <w:multiLevelType w:val="hybridMultilevel"/>
    <w:tmpl w:val="6C5E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9733D"/>
    <w:multiLevelType w:val="hybridMultilevel"/>
    <w:tmpl w:val="5818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269DF"/>
    <w:multiLevelType w:val="hybridMultilevel"/>
    <w:tmpl w:val="DD28DB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5"/>
  </w:num>
  <w:num w:numId="6">
    <w:abstractNumId w:val="9"/>
  </w:num>
  <w:num w:numId="7">
    <w:abstractNumId w:val="7"/>
  </w:num>
  <w:num w:numId="8">
    <w:abstractNumId w:val="2"/>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zO0MDYxNTA3NTZW0lEKTi0uzszPAymwqAUABCOZ9SwAAAA="/>
  </w:docVars>
  <w:rsids>
    <w:rsidRoot w:val="006C71B4"/>
    <w:rsid w:val="000145A7"/>
    <w:rsid w:val="0001637E"/>
    <w:rsid w:val="000226D7"/>
    <w:rsid w:val="00032EE1"/>
    <w:rsid w:val="00046566"/>
    <w:rsid w:val="00083190"/>
    <w:rsid w:val="00096ADC"/>
    <w:rsid w:val="000978ED"/>
    <w:rsid w:val="000B60A7"/>
    <w:rsid w:val="000D183A"/>
    <w:rsid w:val="000E4669"/>
    <w:rsid w:val="00135D96"/>
    <w:rsid w:val="00142A83"/>
    <w:rsid w:val="00143516"/>
    <w:rsid w:val="001649BA"/>
    <w:rsid w:val="00174D35"/>
    <w:rsid w:val="001D0687"/>
    <w:rsid w:val="001E56FE"/>
    <w:rsid w:val="001F39A0"/>
    <w:rsid w:val="00200250"/>
    <w:rsid w:val="00204B25"/>
    <w:rsid w:val="00212D2D"/>
    <w:rsid w:val="00242CC6"/>
    <w:rsid w:val="00246312"/>
    <w:rsid w:val="00277E3C"/>
    <w:rsid w:val="00290BE7"/>
    <w:rsid w:val="002C04F4"/>
    <w:rsid w:val="002C6AC2"/>
    <w:rsid w:val="002E691B"/>
    <w:rsid w:val="002F6BE8"/>
    <w:rsid w:val="00317202"/>
    <w:rsid w:val="0031770C"/>
    <w:rsid w:val="00327306"/>
    <w:rsid w:val="00332C6B"/>
    <w:rsid w:val="00357816"/>
    <w:rsid w:val="00377F71"/>
    <w:rsid w:val="00384126"/>
    <w:rsid w:val="003856CD"/>
    <w:rsid w:val="003941C4"/>
    <w:rsid w:val="0039598E"/>
    <w:rsid w:val="003B4E29"/>
    <w:rsid w:val="003F2DF4"/>
    <w:rsid w:val="00411361"/>
    <w:rsid w:val="00417DE1"/>
    <w:rsid w:val="00422052"/>
    <w:rsid w:val="00426B4B"/>
    <w:rsid w:val="00433109"/>
    <w:rsid w:val="0044463E"/>
    <w:rsid w:val="00455B72"/>
    <w:rsid w:val="004604A5"/>
    <w:rsid w:val="004B64A7"/>
    <w:rsid w:val="004E5E7E"/>
    <w:rsid w:val="005415AC"/>
    <w:rsid w:val="00582863"/>
    <w:rsid w:val="0058561D"/>
    <w:rsid w:val="00590D7F"/>
    <w:rsid w:val="00594085"/>
    <w:rsid w:val="005A53D3"/>
    <w:rsid w:val="005A7E4F"/>
    <w:rsid w:val="005B710A"/>
    <w:rsid w:val="005B7742"/>
    <w:rsid w:val="005C7EB9"/>
    <w:rsid w:val="005E7AC3"/>
    <w:rsid w:val="005F0FFD"/>
    <w:rsid w:val="00606CB9"/>
    <w:rsid w:val="00610BAA"/>
    <w:rsid w:val="006310AF"/>
    <w:rsid w:val="00637447"/>
    <w:rsid w:val="006501E5"/>
    <w:rsid w:val="0065084C"/>
    <w:rsid w:val="00664F40"/>
    <w:rsid w:val="00684CD3"/>
    <w:rsid w:val="006C7056"/>
    <w:rsid w:val="006C71B4"/>
    <w:rsid w:val="006F5E9D"/>
    <w:rsid w:val="00724042"/>
    <w:rsid w:val="00734F5E"/>
    <w:rsid w:val="007418BA"/>
    <w:rsid w:val="00745938"/>
    <w:rsid w:val="00753FE6"/>
    <w:rsid w:val="007777D0"/>
    <w:rsid w:val="00780958"/>
    <w:rsid w:val="00796B70"/>
    <w:rsid w:val="007A5D03"/>
    <w:rsid w:val="007B736A"/>
    <w:rsid w:val="007C026F"/>
    <w:rsid w:val="007E13E1"/>
    <w:rsid w:val="00801672"/>
    <w:rsid w:val="008207EC"/>
    <w:rsid w:val="008230FE"/>
    <w:rsid w:val="008409C1"/>
    <w:rsid w:val="008762B7"/>
    <w:rsid w:val="00882D1B"/>
    <w:rsid w:val="008877E2"/>
    <w:rsid w:val="008A47DF"/>
    <w:rsid w:val="008B6EEF"/>
    <w:rsid w:val="008E08CD"/>
    <w:rsid w:val="008F4C9B"/>
    <w:rsid w:val="009131F6"/>
    <w:rsid w:val="00952AC9"/>
    <w:rsid w:val="00957C69"/>
    <w:rsid w:val="00964C5E"/>
    <w:rsid w:val="00970012"/>
    <w:rsid w:val="00986EEF"/>
    <w:rsid w:val="00994DBA"/>
    <w:rsid w:val="009963AB"/>
    <w:rsid w:val="00996B03"/>
    <w:rsid w:val="009A6870"/>
    <w:rsid w:val="009A7E2A"/>
    <w:rsid w:val="009B22DA"/>
    <w:rsid w:val="009C1EFA"/>
    <w:rsid w:val="009D4BE6"/>
    <w:rsid w:val="00A075F0"/>
    <w:rsid w:val="00A2018E"/>
    <w:rsid w:val="00A26F57"/>
    <w:rsid w:val="00A43DB6"/>
    <w:rsid w:val="00A63375"/>
    <w:rsid w:val="00A71C1E"/>
    <w:rsid w:val="00A9208C"/>
    <w:rsid w:val="00A93485"/>
    <w:rsid w:val="00A942B9"/>
    <w:rsid w:val="00AF00F6"/>
    <w:rsid w:val="00AF37DD"/>
    <w:rsid w:val="00B430C7"/>
    <w:rsid w:val="00B65AF4"/>
    <w:rsid w:val="00B86128"/>
    <w:rsid w:val="00BB1AB2"/>
    <w:rsid w:val="00BF1270"/>
    <w:rsid w:val="00C16072"/>
    <w:rsid w:val="00C2405F"/>
    <w:rsid w:val="00C31A9D"/>
    <w:rsid w:val="00C37F91"/>
    <w:rsid w:val="00C46F4B"/>
    <w:rsid w:val="00C839B1"/>
    <w:rsid w:val="00CA511F"/>
    <w:rsid w:val="00CA65B3"/>
    <w:rsid w:val="00CD3754"/>
    <w:rsid w:val="00CF016D"/>
    <w:rsid w:val="00CF0C2C"/>
    <w:rsid w:val="00CF5C1A"/>
    <w:rsid w:val="00D6066F"/>
    <w:rsid w:val="00D610D2"/>
    <w:rsid w:val="00D72EF2"/>
    <w:rsid w:val="00D77CE6"/>
    <w:rsid w:val="00DD0685"/>
    <w:rsid w:val="00DE63DE"/>
    <w:rsid w:val="00E10E6A"/>
    <w:rsid w:val="00E12960"/>
    <w:rsid w:val="00E308B9"/>
    <w:rsid w:val="00E57FE1"/>
    <w:rsid w:val="00E643DA"/>
    <w:rsid w:val="00E71EB0"/>
    <w:rsid w:val="00E7510F"/>
    <w:rsid w:val="00E7533B"/>
    <w:rsid w:val="00E765EE"/>
    <w:rsid w:val="00EB4ECE"/>
    <w:rsid w:val="00EC0D2A"/>
    <w:rsid w:val="00EC7EF7"/>
    <w:rsid w:val="00ED057B"/>
    <w:rsid w:val="00F32035"/>
    <w:rsid w:val="00F330F3"/>
    <w:rsid w:val="00F5133D"/>
    <w:rsid w:val="00F51F93"/>
    <w:rsid w:val="00F80187"/>
    <w:rsid w:val="00FB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D989"/>
  <w15:docId w15:val="{D2DC9C93-7707-499E-B49F-A0CB2427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54"/>
  </w:style>
  <w:style w:type="paragraph" w:styleId="Footer">
    <w:name w:val="footer"/>
    <w:basedOn w:val="Normal"/>
    <w:link w:val="FooterChar"/>
    <w:uiPriority w:val="99"/>
    <w:unhideWhenUsed/>
    <w:rsid w:val="00CD3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54"/>
  </w:style>
  <w:style w:type="paragraph" w:styleId="BalloonText">
    <w:name w:val="Balloon Text"/>
    <w:basedOn w:val="Normal"/>
    <w:link w:val="BalloonTextChar"/>
    <w:uiPriority w:val="99"/>
    <w:semiHidden/>
    <w:unhideWhenUsed/>
    <w:rsid w:val="00CD3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754"/>
    <w:rPr>
      <w:rFonts w:ascii="Tahoma" w:hAnsi="Tahoma" w:cs="Tahoma"/>
      <w:sz w:val="16"/>
      <w:szCs w:val="16"/>
    </w:rPr>
  </w:style>
  <w:style w:type="paragraph" w:styleId="ListParagraph">
    <w:name w:val="List Paragraph"/>
    <w:basedOn w:val="Normal"/>
    <w:uiPriority w:val="34"/>
    <w:qFormat/>
    <w:rsid w:val="00411361"/>
    <w:pPr>
      <w:ind w:left="720"/>
      <w:contextualSpacing/>
    </w:pPr>
  </w:style>
  <w:style w:type="character" w:styleId="CommentReference">
    <w:name w:val="annotation reference"/>
    <w:basedOn w:val="DefaultParagraphFont"/>
    <w:uiPriority w:val="99"/>
    <w:semiHidden/>
    <w:unhideWhenUsed/>
    <w:rsid w:val="009A7E2A"/>
    <w:rPr>
      <w:sz w:val="16"/>
      <w:szCs w:val="16"/>
    </w:rPr>
  </w:style>
  <w:style w:type="paragraph" w:styleId="CommentText">
    <w:name w:val="annotation text"/>
    <w:basedOn w:val="Normal"/>
    <w:link w:val="CommentTextChar"/>
    <w:uiPriority w:val="99"/>
    <w:semiHidden/>
    <w:unhideWhenUsed/>
    <w:rsid w:val="009A7E2A"/>
    <w:pPr>
      <w:spacing w:line="240" w:lineRule="auto"/>
    </w:pPr>
    <w:rPr>
      <w:sz w:val="20"/>
      <w:szCs w:val="20"/>
    </w:rPr>
  </w:style>
  <w:style w:type="character" w:customStyle="1" w:styleId="CommentTextChar">
    <w:name w:val="Comment Text Char"/>
    <w:basedOn w:val="DefaultParagraphFont"/>
    <w:link w:val="CommentText"/>
    <w:uiPriority w:val="99"/>
    <w:semiHidden/>
    <w:rsid w:val="009A7E2A"/>
    <w:rPr>
      <w:sz w:val="20"/>
      <w:szCs w:val="20"/>
    </w:rPr>
  </w:style>
  <w:style w:type="paragraph" w:styleId="CommentSubject">
    <w:name w:val="annotation subject"/>
    <w:basedOn w:val="CommentText"/>
    <w:next w:val="CommentText"/>
    <w:link w:val="CommentSubjectChar"/>
    <w:uiPriority w:val="99"/>
    <w:semiHidden/>
    <w:unhideWhenUsed/>
    <w:rsid w:val="009A7E2A"/>
    <w:rPr>
      <w:b/>
      <w:bCs/>
    </w:rPr>
  </w:style>
  <w:style w:type="character" w:customStyle="1" w:styleId="CommentSubjectChar">
    <w:name w:val="Comment Subject Char"/>
    <w:basedOn w:val="CommentTextChar"/>
    <w:link w:val="CommentSubject"/>
    <w:uiPriority w:val="99"/>
    <w:semiHidden/>
    <w:rsid w:val="009A7E2A"/>
    <w:rPr>
      <w:b/>
      <w:bCs/>
      <w:sz w:val="20"/>
      <w:szCs w:val="20"/>
    </w:rPr>
  </w:style>
  <w:style w:type="character" w:styleId="Hyperlink">
    <w:name w:val="Hyperlink"/>
    <w:basedOn w:val="DefaultParagraphFont"/>
    <w:uiPriority w:val="99"/>
    <w:unhideWhenUsed/>
    <w:rsid w:val="009B22DA"/>
    <w:rPr>
      <w:color w:val="0000FF" w:themeColor="hyperlink"/>
      <w:u w:val="single"/>
    </w:rPr>
  </w:style>
  <w:style w:type="character" w:styleId="UnresolvedMention">
    <w:name w:val="Unresolved Mention"/>
    <w:basedOn w:val="DefaultParagraphFont"/>
    <w:uiPriority w:val="99"/>
    <w:semiHidden/>
    <w:unhideWhenUsed/>
    <w:rsid w:val="009B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293">
      <w:bodyDiv w:val="1"/>
      <w:marLeft w:val="0"/>
      <w:marRight w:val="0"/>
      <w:marTop w:val="0"/>
      <w:marBottom w:val="0"/>
      <w:divBdr>
        <w:top w:val="none" w:sz="0" w:space="0" w:color="auto"/>
        <w:left w:val="none" w:sz="0" w:space="0" w:color="auto"/>
        <w:bottom w:val="none" w:sz="0" w:space="0" w:color="auto"/>
        <w:right w:val="none" w:sz="0" w:space="0" w:color="auto"/>
      </w:divBdr>
      <w:divsChild>
        <w:div w:id="1097554406">
          <w:marLeft w:val="0"/>
          <w:marRight w:val="0"/>
          <w:marTop w:val="0"/>
          <w:marBottom w:val="0"/>
          <w:divBdr>
            <w:top w:val="none" w:sz="0" w:space="0" w:color="auto"/>
            <w:left w:val="none" w:sz="0" w:space="0" w:color="auto"/>
            <w:bottom w:val="none" w:sz="0" w:space="0" w:color="auto"/>
            <w:right w:val="none" w:sz="0" w:space="0" w:color="auto"/>
          </w:divBdr>
        </w:div>
        <w:div w:id="1202666934">
          <w:marLeft w:val="-300"/>
          <w:marRight w:val="-300"/>
          <w:marTop w:val="0"/>
          <w:marBottom w:val="0"/>
          <w:divBdr>
            <w:top w:val="none" w:sz="0" w:space="0" w:color="auto"/>
            <w:left w:val="none" w:sz="0" w:space="0" w:color="auto"/>
            <w:bottom w:val="none" w:sz="0" w:space="0" w:color="auto"/>
            <w:right w:val="none" w:sz="0" w:space="0" w:color="auto"/>
          </w:divBdr>
          <w:divsChild>
            <w:div w:id="2052919748">
              <w:marLeft w:val="0"/>
              <w:marRight w:val="0"/>
              <w:marTop w:val="0"/>
              <w:marBottom w:val="0"/>
              <w:divBdr>
                <w:top w:val="none" w:sz="0" w:space="0" w:color="auto"/>
                <w:left w:val="none" w:sz="0" w:space="0" w:color="auto"/>
                <w:bottom w:val="none" w:sz="0" w:space="0" w:color="auto"/>
                <w:right w:val="none" w:sz="0" w:space="0" w:color="auto"/>
              </w:divBdr>
            </w:div>
            <w:div w:id="498934772">
              <w:marLeft w:val="0"/>
              <w:marRight w:val="0"/>
              <w:marTop w:val="0"/>
              <w:marBottom w:val="0"/>
              <w:divBdr>
                <w:top w:val="none" w:sz="0" w:space="0" w:color="auto"/>
                <w:left w:val="none" w:sz="0" w:space="0" w:color="auto"/>
                <w:bottom w:val="none" w:sz="0" w:space="0" w:color="auto"/>
                <w:right w:val="none" w:sz="0" w:space="0" w:color="auto"/>
              </w:divBdr>
            </w:div>
            <w:div w:id="1399592349">
              <w:marLeft w:val="0"/>
              <w:marRight w:val="0"/>
              <w:marTop w:val="0"/>
              <w:marBottom w:val="0"/>
              <w:divBdr>
                <w:top w:val="none" w:sz="0" w:space="0" w:color="auto"/>
                <w:left w:val="none" w:sz="0" w:space="0" w:color="auto"/>
                <w:bottom w:val="none" w:sz="0" w:space="0" w:color="auto"/>
                <w:right w:val="none" w:sz="0" w:space="0" w:color="auto"/>
              </w:divBdr>
            </w:div>
            <w:div w:id="1218206874">
              <w:marLeft w:val="0"/>
              <w:marRight w:val="0"/>
              <w:marTop w:val="0"/>
              <w:marBottom w:val="0"/>
              <w:divBdr>
                <w:top w:val="none" w:sz="0" w:space="0" w:color="auto"/>
                <w:left w:val="none" w:sz="0" w:space="0" w:color="auto"/>
                <w:bottom w:val="none" w:sz="0" w:space="0" w:color="auto"/>
                <w:right w:val="none" w:sz="0" w:space="0" w:color="auto"/>
              </w:divBdr>
            </w:div>
            <w:div w:id="772364019">
              <w:marLeft w:val="0"/>
              <w:marRight w:val="0"/>
              <w:marTop w:val="0"/>
              <w:marBottom w:val="0"/>
              <w:divBdr>
                <w:top w:val="none" w:sz="0" w:space="0" w:color="auto"/>
                <w:left w:val="none" w:sz="0" w:space="0" w:color="auto"/>
                <w:bottom w:val="none" w:sz="0" w:space="0" w:color="auto"/>
                <w:right w:val="none" w:sz="0" w:space="0" w:color="auto"/>
              </w:divBdr>
            </w:div>
            <w:div w:id="1035498348">
              <w:marLeft w:val="0"/>
              <w:marRight w:val="0"/>
              <w:marTop w:val="0"/>
              <w:marBottom w:val="0"/>
              <w:divBdr>
                <w:top w:val="none" w:sz="0" w:space="0" w:color="auto"/>
                <w:left w:val="none" w:sz="0" w:space="0" w:color="auto"/>
                <w:bottom w:val="none" w:sz="0" w:space="0" w:color="auto"/>
                <w:right w:val="none" w:sz="0" w:space="0" w:color="auto"/>
              </w:divBdr>
            </w:div>
            <w:div w:id="520751812">
              <w:marLeft w:val="0"/>
              <w:marRight w:val="0"/>
              <w:marTop w:val="0"/>
              <w:marBottom w:val="0"/>
              <w:divBdr>
                <w:top w:val="none" w:sz="0" w:space="0" w:color="auto"/>
                <w:left w:val="none" w:sz="0" w:space="0" w:color="auto"/>
                <w:bottom w:val="none" w:sz="0" w:space="0" w:color="auto"/>
                <w:right w:val="none" w:sz="0" w:space="0" w:color="auto"/>
              </w:divBdr>
            </w:div>
            <w:div w:id="220094382">
              <w:marLeft w:val="0"/>
              <w:marRight w:val="0"/>
              <w:marTop w:val="0"/>
              <w:marBottom w:val="0"/>
              <w:divBdr>
                <w:top w:val="none" w:sz="0" w:space="0" w:color="auto"/>
                <w:left w:val="none" w:sz="0" w:space="0" w:color="auto"/>
                <w:bottom w:val="none" w:sz="0" w:space="0" w:color="auto"/>
                <w:right w:val="none" w:sz="0" w:space="0" w:color="auto"/>
              </w:divBdr>
            </w:div>
            <w:div w:id="1242790773">
              <w:marLeft w:val="0"/>
              <w:marRight w:val="0"/>
              <w:marTop w:val="0"/>
              <w:marBottom w:val="0"/>
              <w:divBdr>
                <w:top w:val="none" w:sz="0" w:space="0" w:color="auto"/>
                <w:left w:val="none" w:sz="0" w:space="0" w:color="auto"/>
                <w:bottom w:val="none" w:sz="0" w:space="0" w:color="auto"/>
                <w:right w:val="none" w:sz="0" w:space="0" w:color="auto"/>
              </w:divBdr>
            </w:div>
            <w:div w:id="1724912816">
              <w:marLeft w:val="0"/>
              <w:marRight w:val="0"/>
              <w:marTop w:val="0"/>
              <w:marBottom w:val="0"/>
              <w:divBdr>
                <w:top w:val="none" w:sz="0" w:space="0" w:color="auto"/>
                <w:left w:val="none" w:sz="0" w:space="0" w:color="auto"/>
                <w:bottom w:val="none" w:sz="0" w:space="0" w:color="auto"/>
                <w:right w:val="none" w:sz="0" w:space="0" w:color="auto"/>
              </w:divBdr>
            </w:div>
            <w:div w:id="795101589">
              <w:marLeft w:val="0"/>
              <w:marRight w:val="0"/>
              <w:marTop w:val="0"/>
              <w:marBottom w:val="0"/>
              <w:divBdr>
                <w:top w:val="none" w:sz="0" w:space="0" w:color="auto"/>
                <w:left w:val="none" w:sz="0" w:space="0" w:color="auto"/>
                <w:bottom w:val="none" w:sz="0" w:space="0" w:color="auto"/>
                <w:right w:val="none" w:sz="0" w:space="0" w:color="auto"/>
              </w:divBdr>
            </w:div>
            <w:div w:id="1777483850">
              <w:marLeft w:val="0"/>
              <w:marRight w:val="0"/>
              <w:marTop w:val="0"/>
              <w:marBottom w:val="0"/>
              <w:divBdr>
                <w:top w:val="none" w:sz="0" w:space="0" w:color="auto"/>
                <w:left w:val="none" w:sz="0" w:space="0" w:color="auto"/>
                <w:bottom w:val="none" w:sz="0" w:space="0" w:color="auto"/>
                <w:right w:val="none" w:sz="0" w:space="0" w:color="auto"/>
              </w:divBdr>
            </w:div>
            <w:div w:id="9533590">
              <w:marLeft w:val="0"/>
              <w:marRight w:val="0"/>
              <w:marTop w:val="0"/>
              <w:marBottom w:val="0"/>
              <w:divBdr>
                <w:top w:val="none" w:sz="0" w:space="0" w:color="auto"/>
                <w:left w:val="none" w:sz="0" w:space="0" w:color="auto"/>
                <w:bottom w:val="none" w:sz="0" w:space="0" w:color="auto"/>
                <w:right w:val="none" w:sz="0" w:space="0" w:color="auto"/>
              </w:divBdr>
            </w:div>
            <w:div w:id="1144393564">
              <w:marLeft w:val="0"/>
              <w:marRight w:val="0"/>
              <w:marTop w:val="0"/>
              <w:marBottom w:val="0"/>
              <w:divBdr>
                <w:top w:val="none" w:sz="0" w:space="0" w:color="auto"/>
                <w:left w:val="none" w:sz="0" w:space="0" w:color="auto"/>
                <w:bottom w:val="none" w:sz="0" w:space="0" w:color="auto"/>
                <w:right w:val="none" w:sz="0" w:space="0" w:color="auto"/>
              </w:divBdr>
            </w:div>
            <w:div w:id="1307512582">
              <w:marLeft w:val="0"/>
              <w:marRight w:val="0"/>
              <w:marTop w:val="0"/>
              <w:marBottom w:val="0"/>
              <w:divBdr>
                <w:top w:val="none" w:sz="0" w:space="0" w:color="auto"/>
                <w:left w:val="none" w:sz="0" w:space="0" w:color="auto"/>
                <w:bottom w:val="none" w:sz="0" w:space="0" w:color="auto"/>
                <w:right w:val="none" w:sz="0" w:space="0" w:color="auto"/>
              </w:divBdr>
            </w:div>
            <w:div w:id="19320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6360">
      <w:bodyDiv w:val="1"/>
      <w:marLeft w:val="0"/>
      <w:marRight w:val="0"/>
      <w:marTop w:val="0"/>
      <w:marBottom w:val="0"/>
      <w:divBdr>
        <w:top w:val="none" w:sz="0" w:space="0" w:color="auto"/>
        <w:left w:val="none" w:sz="0" w:space="0" w:color="auto"/>
        <w:bottom w:val="none" w:sz="0" w:space="0" w:color="auto"/>
        <w:right w:val="none" w:sz="0" w:space="0" w:color="auto"/>
      </w:divBdr>
    </w:div>
    <w:div w:id="1838109578">
      <w:bodyDiv w:val="1"/>
      <w:marLeft w:val="0"/>
      <w:marRight w:val="0"/>
      <w:marTop w:val="0"/>
      <w:marBottom w:val="0"/>
      <w:divBdr>
        <w:top w:val="none" w:sz="0" w:space="0" w:color="auto"/>
        <w:left w:val="none" w:sz="0" w:space="0" w:color="auto"/>
        <w:bottom w:val="none" w:sz="0" w:space="0" w:color="auto"/>
        <w:right w:val="none" w:sz="0" w:space="0" w:color="auto"/>
      </w:divBdr>
      <w:divsChild>
        <w:div w:id="1554924303">
          <w:marLeft w:val="0"/>
          <w:marRight w:val="0"/>
          <w:marTop w:val="0"/>
          <w:marBottom w:val="0"/>
          <w:divBdr>
            <w:top w:val="none" w:sz="0" w:space="0" w:color="auto"/>
            <w:left w:val="none" w:sz="0" w:space="0" w:color="auto"/>
            <w:bottom w:val="none" w:sz="0" w:space="0" w:color="auto"/>
            <w:right w:val="none" w:sz="0" w:space="0" w:color="auto"/>
          </w:divBdr>
        </w:div>
        <w:div w:id="194734097">
          <w:marLeft w:val="-300"/>
          <w:marRight w:val="-300"/>
          <w:marTop w:val="0"/>
          <w:marBottom w:val="0"/>
          <w:divBdr>
            <w:top w:val="none" w:sz="0" w:space="0" w:color="auto"/>
            <w:left w:val="none" w:sz="0" w:space="0" w:color="auto"/>
            <w:bottom w:val="none" w:sz="0" w:space="0" w:color="auto"/>
            <w:right w:val="none" w:sz="0" w:space="0" w:color="auto"/>
          </w:divBdr>
          <w:divsChild>
            <w:div w:id="710763863">
              <w:marLeft w:val="0"/>
              <w:marRight w:val="0"/>
              <w:marTop w:val="0"/>
              <w:marBottom w:val="0"/>
              <w:divBdr>
                <w:top w:val="none" w:sz="0" w:space="0" w:color="auto"/>
                <w:left w:val="none" w:sz="0" w:space="0" w:color="auto"/>
                <w:bottom w:val="none" w:sz="0" w:space="0" w:color="auto"/>
                <w:right w:val="none" w:sz="0" w:space="0" w:color="auto"/>
              </w:divBdr>
            </w:div>
            <w:div w:id="1777363047">
              <w:marLeft w:val="0"/>
              <w:marRight w:val="0"/>
              <w:marTop w:val="0"/>
              <w:marBottom w:val="0"/>
              <w:divBdr>
                <w:top w:val="none" w:sz="0" w:space="0" w:color="auto"/>
                <w:left w:val="none" w:sz="0" w:space="0" w:color="auto"/>
                <w:bottom w:val="none" w:sz="0" w:space="0" w:color="auto"/>
                <w:right w:val="none" w:sz="0" w:space="0" w:color="auto"/>
              </w:divBdr>
            </w:div>
            <w:div w:id="1646274621">
              <w:marLeft w:val="0"/>
              <w:marRight w:val="0"/>
              <w:marTop w:val="0"/>
              <w:marBottom w:val="0"/>
              <w:divBdr>
                <w:top w:val="none" w:sz="0" w:space="0" w:color="auto"/>
                <w:left w:val="none" w:sz="0" w:space="0" w:color="auto"/>
                <w:bottom w:val="none" w:sz="0" w:space="0" w:color="auto"/>
                <w:right w:val="none" w:sz="0" w:space="0" w:color="auto"/>
              </w:divBdr>
            </w:div>
            <w:div w:id="1303265735">
              <w:marLeft w:val="0"/>
              <w:marRight w:val="0"/>
              <w:marTop w:val="0"/>
              <w:marBottom w:val="0"/>
              <w:divBdr>
                <w:top w:val="none" w:sz="0" w:space="0" w:color="auto"/>
                <w:left w:val="none" w:sz="0" w:space="0" w:color="auto"/>
                <w:bottom w:val="none" w:sz="0" w:space="0" w:color="auto"/>
                <w:right w:val="none" w:sz="0" w:space="0" w:color="auto"/>
              </w:divBdr>
            </w:div>
            <w:div w:id="203563435">
              <w:marLeft w:val="0"/>
              <w:marRight w:val="0"/>
              <w:marTop w:val="0"/>
              <w:marBottom w:val="0"/>
              <w:divBdr>
                <w:top w:val="none" w:sz="0" w:space="0" w:color="auto"/>
                <w:left w:val="none" w:sz="0" w:space="0" w:color="auto"/>
                <w:bottom w:val="none" w:sz="0" w:space="0" w:color="auto"/>
                <w:right w:val="none" w:sz="0" w:space="0" w:color="auto"/>
              </w:divBdr>
            </w:div>
            <w:div w:id="884636651">
              <w:marLeft w:val="0"/>
              <w:marRight w:val="0"/>
              <w:marTop w:val="0"/>
              <w:marBottom w:val="0"/>
              <w:divBdr>
                <w:top w:val="none" w:sz="0" w:space="0" w:color="auto"/>
                <w:left w:val="none" w:sz="0" w:space="0" w:color="auto"/>
                <w:bottom w:val="none" w:sz="0" w:space="0" w:color="auto"/>
                <w:right w:val="none" w:sz="0" w:space="0" w:color="auto"/>
              </w:divBdr>
            </w:div>
            <w:div w:id="22362819">
              <w:marLeft w:val="0"/>
              <w:marRight w:val="0"/>
              <w:marTop w:val="0"/>
              <w:marBottom w:val="0"/>
              <w:divBdr>
                <w:top w:val="none" w:sz="0" w:space="0" w:color="auto"/>
                <w:left w:val="none" w:sz="0" w:space="0" w:color="auto"/>
                <w:bottom w:val="none" w:sz="0" w:space="0" w:color="auto"/>
                <w:right w:val="none" w:sz="0" w:space="0" w:color="auto"/>
              </w:divBdr>
            </w:div>
            <w:div w:id="1820925497">
              <w:marLeft w:val="0"/>
              <w:marRight w:val="0"/>
              <w:marTop w:val="0"/>
              <w:marBottom w:val="0"/>
              <w:divBdr>
                <w:top w:val="none" w:sz="0" w:space="0" w:color="auto"/>
                <w:left w:val="none" w:sz="0" w:space="0" w:color="auto"/>
                <w:bottom w:val="none" w:sz="0" w:space="0" w:color="auto"/>
                <w:right w:val="none" w:sz="0" w:space="0" w:color="auto"/>
              </w:divBdr>
            </w:div>
            <w:div w:id="44181043">
              <w:marLeft w:val="0"/>
              <w:marRight w:val="0"/>
              <w:marTop w:val="0"/>
              <w:marBottom w:val="0"/>
              <w:divBdr>
                <w:top w:val="none" w:sz="0" w:space="0" w:color="auto"/>
                <w:left w:val="none" w:sz="0" w:space="0" w:color="auto"/>
                <w:bottom w:val="none" w:sz="0" w:space="0" w:color="auto"/>
                <w:right w:val="none" w:sz="0" w:space="0" w:color="auto"/>
              </w:divBdr>
            </w:div>
            <w:div w:id="275867874">
              <w:marLeft w:val="0"/>
              <w:marRight w:val="0"/>
              <w:marTop w:val="0"/>
              <w:marBottom w:val="0"/>
              <w:divBdr>
                <w:top w:val="none" w:sz="0" w:space="0" w:color="auto"/>
                <w:left w:val="none" w:sz="0" w:space="0" w:color="auto"/>
                <w:bottom w:val="none" w:sz="0" w:space="0" w:color="auto"/>
                <w:right w:val="none" w:sz="0" w:space="0" w:color="auto"/>
              </w:divBdr>
            </w:div>
            <w:div w:id="1500464721">
              <w:marLeft w:val="0"/>
              <w:marRight w:val="0"/>
              <w:marTop w:val="0"/>
              <w:marBottom w:val="0"/>
              <w:divBdr>
                <w:top w:val="none" w:sz="0" w:space="0" w:color="auto"/>
                <w:left w:val="none" w:sz="0" w:space="0" w:color="auto"/>
                <w:bottom w:val="none" w:sz="0" w:space="0" w:color="auto"/>
                <w:right w:val="none" w:sz="0" w:space="0" w:color="auto"/>
              </w:divBdr>
            </w:div>
            <w:div w:id="819613057">
              <w:marLeft w:val="0"/>
              <w:marRight w:val="0"/>
              <w:marTop w:val="0"/>
              <w:marBottom w:val="0"/>
              <w:divBdr>
                <w:top w:val="none" w:sz="0" w:space="0" w:color="auto"/>
                <w:left w:val="none" w:sz="0" w:space="0" w:color="auto"/>
                <w:bottom w:val="none" w:sz="0" w:space="0" w:color="auto"/>
                <w:right w:val="none" w:sz="0" w:space="0" w:color="auto"/>
              </w:divBdr>
            </w:div>
            <w:div w:id="1648625105">
              <w:marLeft w:val="0"/>
              <w:marRight w:val="0"/>
              <w:marTop w:val="0"/>
              <w:marBottom w:val="0"/>
              <w:divBdr>
                <w:top w:val="none" w:sz="0" w:space="0" w:color="auto"/>
                <w:left w:val="none" w:sz="0" w:space="0" w:color="auto"/>
                <w:bottom w:val="none" w:sz="0" w:space="0" w:color="auto"/>
                <w:right w:val="none" w:sz="0" w:space="0" w:color="auto"/>
              </w:divBdr>
            </w:div>
            <w:div w:id="1000738980">
              <w:marLeft w:val="0"/>
              <w:marRight w:val="0"/>
              <w:marTop w:val="0"/>
              <w:marBottom w:val="0"/>
              <w:divBdr>
                <w:top w:val="none" w:sz="0" w:space="0" w:color="auto"/>
                <w:left w:val="none" w:sz="0" w:space="0" w:color="auto"/>
                <w:bottom w:val="none" w:sz="0" w:space="0" w:color="auto"/>
                <w:right w:val="none" w:sz="0" w:space="0" w:color="auto"/>
              </w:divBdr>
            </w:div>
            <w:div w:id="1776050408">
              <w:marLeft w:val="0"/>
              <w:marRight w:val="0"/>
              <w:marTop w:val="0"/>
              <w:marBottom w:val="0"/>
              <w:divBdr>
                <w:top w:val="none" w:sz="0" w:space="0" w:color="auto"/>
                <w:left w:val="none" w:sz="0" w:space="0" w:color="auto"/>
                <w:bottom w:val="none" w:sz="0" w:space="0" w:color="auto"/>
                <w:right w:val="none" w:sz="0" w:space="0" w:color="auto"/>
              </w:divBdr>
            </w:div>
            <w:div w:id="1392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fofana@intrac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Yusupha Keita</dc:creator>
  <cp:lastModifiedBy>Isatou Aisha Jallow</cp:lastModifiedBy>
  <cp:revision>8</cp:revision>
  <cp:lastPrinted>2021-06-02T09:36:00Z</cp:lastPrinted>
  <dcterms:created xsi:type="dcterms:W3CDTF">2021-12-23T09:54:00Z</dcterms:created>
  <dcterms:modified xsi:type="dcterms:W3CDTF">2021-12-23T14:17:00Z</dcterms:modified>
</cp:coreProperties>
</file>